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6748" w:rsidRPr="00BC167F" w:rsidRDefault="009C7D65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C167F">
        <w:rPr>
          <w:rFonts w:ascii="Times New Roman" w:hAnsi="Times New Roman" w:cs="Times New Roman"/>
          <w:b/>
          <w:sz w:val="28"/>
          <w:szCs w:val="28"/>
        </w:rPr>
        <w:t xml:space="preserve">2. Пояснительная записка </w:t>
      </w:r>
    </w:p>
    <w:p w:rsidR="009C7D65" w:rsidRPr="00BC167F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r w:rsidRPr="00BC167F">
        <w:rPr>
          <w:rStyle w:val="a4"/>
          <w:rFonts w:ascii="Times New Roman" w:hAnsi="Times New Roman" w:cs="Times New Roman"/>
          <w:sz w:val="28"/>
          <w:szCs w:val="28"/>
        </w:rPr>
        <w:t xml:space="preserve">Рабочая программа по </w:t>
      </w:r>
      <w:r w:rsidR="00992AE7" w:rsidRPr="00BC167F">
        <w:rPr>
          <w:rStyle w:val="a4"/>
          <w:rFonts w:ascii="Times New Roman" w:hAnsi="Times New Roman" w:cs="Times New Roman"/>
          <w:sz w:val="28"/>
          <w:szCs w:val="28"/>
        </w:rPr>
        <w:t>русскому языку</w:t>
      </w:r>
      <w:r w:rsidR="00C8581D" w:rsidRPr="00BC167F">
        <w:rPr>
          <w:rStyle w:val="a4"/>
          <w:rFonts w:ascii="Times New Roman" w:hAnsi="Times New Roman" w:cs="Times New Roman"/>
          <w:sz w:val="28"/>
          <w:szCs w:val="28"/>
        </w:rPr>
        <w:t xml:space="preserve"> для</w:t>
      </w:r>
      <w:r w:rsidR="00992AE7" w:rsidRPr="00BC167F">
        <w:rPr>
          <w:rStyle w:val="a4"/>
          <w:rFonts w:ascii="Times New Roman" w:hAnsi="Times New Roman" w:cs="Times New Roman"/>
          <w:sz w:val="28"/>
          <w:szCs w:val="28"/>
        </w:rPr>
        <w:t xml:space="preserve"> 10-11</w:t>
      </w:r>
      <w:r w:rsidRPr="00BC167F">
        <w:rPr>
          <w:rStyle w:val="a4"/>
          <w:rFonts w:ascii="Times New Roman" w:hAnsi="Times New Roman" w:cs="Times New Roman"/>
          <w:sz w:val="28"/>
          <w:szCs w:val="28"/>
        </w:rPr>
        <w:t xml:space="preserve"> классов составлена на основе:</w:t>
      </w:r>
    </w:p>
    <w:p w:rsidR="009C7D65" w:rsidRPr="00BC167F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 w:firstLine="708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BC167F">
        <w:rPr>
          <w:rStyle w:val="a4"/>
          <w:rFonts w:ascii="Times New Roman" w:hAnsi="Times New Roman" w:cs="Times New Roman"/>
          <w:b w:val="0"/>
          <w:sz w:val="28"/>
          <w:szCs w:val="28"/>
        </w:rPr>
        <w:t>-Закон «Об образовании в РФ» (от 29.12.2012 №273-ФЗ)</w:t>
      </w:r>
    </w:p>
    <w:p w:rsidR="009C7D65" w:rsidRPr="00BC167F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 w:firstLine="708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BC167F">
        <w:rPr>
          <w:rStyle w:val="a4"/>
          <w:rFonts w:ascii="Times New Roman" w:hAnsi="Times New Roman" w:cs="Times New Roman"/>
          <w:b w:val="0"/>
          <w:sz w:val="28"/>
          <w:szCs w:val="28"/>
        </w:rPr>
        <w:t>-Федеральный государственный образовательный стандарт</w:t>
      </w:r>
      <w:r w:rsidR="00D86D66" w:rsidRPr="00BC167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второго поколения </w:t>
      </w:r>
      <w:r w:rsidRPr="00BC167F">
        <w:rPr>
          <w:rStyle w:val="a4"/>
          <w:rFonts w:ascii="Times New Roman" w:hAnsi="Times New Roman" w:cs="Times New Roman"/>
          <w:b w:val="0"/>
          <w:sz w:val="28"/>
          <w:szCs w:val="28"/>
        </w:rPr>
        <w:t>;</w:t>
      </w:r>
    </w:p>
    <w:p w:rsidR="009C7D65" w:rsidRPr="00BC167F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 w:firstLine="708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BC167F">
        <w:rPr>
          <w:rStyle w:val="a4"/>
          <w:rFonts w:ascii="Times New Roman" w:hAnsi="Times New Roman" w:cs="Times New Roman"/>
          <w:b w:val="0"/>
          <w:sz w:val="28"/>
          <w:szCs w:val="28"/>
        </w:rPr>
        <w:t>-Примерные программы, созданные на основе федерального государственного образовательного стандарта.</w:t>
      </w:r>
    </w:p>
    <w:p w:rsidR="009C7D65" w:rsidRPr="00BC167F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BC167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          -Базисный учебный план </w:t>
      </w:r>
      <w:r w:rsidR="006B2085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МБОУ ВПОЦ </w:t>
      </w:r>
      <w:r w:rsidR="00D86D66" w:rsidRPr="00BC167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Школа </w:t>
      </w:r>
      <w:r w:rsidR="006B2085">
        <w:rPr>
          <w:rStyle w:val="a4"/>
          <w:rFonts w:ascii="Times New Roman" w:hAnsi="Times New Roman" w:cs="Times New Roman"/>
          <w:b w:val="0"/>
          <w:sz w:val="28"/>
          <w:szCs w:val="28"/>
        </w:rPr>
        <w:t>-№67</w:t>
      </w:r>
      <w:r w:rsidRPr="00BC167F">
        <w:rPr>
          <w:rStyle w:val="a4"/>
          <w:rFonts w:ascii="Times New Roman" w:hAnsi="Times New Roman" w:cs="Times New Roman"/>
          <w:b w:val="0"/>
          <w:sz w:val="28"/>
          <w:szCs w:val="28"/>
        </w:rPr>
        <w:t>;</w:t>
      </w:r>
    </w:p>
    <w:p w:rsidR="009C7D65" w:rsidRPr="00BC167F" w:rsidRDefault="009C7D65" w:rsidP="00EF58C0">
      <w:pPr>
        <w:widowControl w:val="0"/>
        <w:overflowPunct w:val="0"/>
        <w:autoSpaceDE w:val="0"/>
        <w:autoSpaceDN w:val="0"/>
        <w:adjustRightInd w:val="0"/>
        <w:spacing w:line="240" w:lineRule="auto"/>
        <w:ind w:right="-83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BC167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          - Федеральный перечень учебников, утвержденных, рекомендованных к использованию в образовательном процессе в образовательных учреждениях, реализующих программы общего образования: учебники для общеобразовательных учреждений </w:t>
      </w:r>
    </w:p>
    <w:p w:rsidR="009C7D65" w:rsidRPr="00BC167F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6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Примерных программ основного общего образования</w:t>
      </w:r>
      <w:r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</w:t>
      </w:r>
      <w:r w:rsidR="00992AE7"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русскому языку</w:t>
      </w:r>
      <w:r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="00992AE7"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 – 11</w:t>
      </w:r>
      <w:r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классы. – М.: </w:t>
      </w:r>
      <w:r w:rsidR="00992AE7"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Русское слово, 2020</w:t>
      </w:r>
      <w:r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г.), авторской программы «</w:t>
      </w:r>
      <w:r w:rsidR="00992AE7"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Русский язык</w:t>
      </w:r>
      <w:r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(</w:t>
      </w:r>
      <w:r w:rsidR="00992AE7"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Н.Г.Гольцова</w:t>
      </w:r>
      <w:r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992AE7"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И.В.Шамшин</w:t>
      </w:r>
      <w:r w:rsidR="00EF2AFD"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992AE7"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М.А.Мищерина</w:t>
      </w:r>
      <w:r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М.: </w:t>
      </w:r>
      <w:r w:rsidR="00992AE7"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Русское слово, 2020</w:t>
      </w:r>
      <w:r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г.).</w:t>
      </w:r>
    </w:p>
    <w:p w:rsidR="009C7D65" w:rsidRPr="00BC167F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Локального акта образовательного учреждения об утверждении структуры рабочей программы.</w:t>
      </w:r>
    </w:p>
    <w:p w:rsidR="009C7D65" w:rsidRPr="00BC167F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C7D65" w:rsidRPr="00BC167F" w:rsidRDefault="007F0E3D" w:rsidP="00BE73FA">
      <w:pPr>
        <w:shd w:val="clear" w:color="auto" w:fill="FFFFFF"/>
        <w:autoSpaceDN w:val="0"/>
        <w:spacing w:after="0" w:line="240" w:lineRule="auto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3.Место предмета в учебном плане </w:t>
      </w:r>
    </w:p>
    <w:p w:rsidR="009C7D65" w:rsidRPr="00BC167F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Style w:val="a4"/>
          <w:rFonts w:ascii="Times New Roman" w:hAnsi="Times New Roman" w:cs="Times New Roman"/>
          <w:sz w:val="28"/>
          <w:szCs w:val="28"/>
        </w:rPr>
      </w:pPr>
    </w:p>
    <w:p w:rsidR="00992AE7" w:rsidRPr="00BC167F" w:rsidRDefault="00992AE7" w:rsidP="00992A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Русский язык – национальный язык русского народа и государственный язык Российской Федерации, являющийся также средством межнационального общения. Русский язык обеспечивает развитие личности обучающегося, участвует в создании единого культурно-образовательного пространства страны и формировании российской идентичности у ее граждан.</w:t>
      </w:r>
    </w:p>
    <w:p w:rsidR="00992AE7" w:rsidRPr="00BC167F" w:rsidRDefault="00992AE7" w:rsidP="00992AE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В системе общего образования русский язык является не только учебным предметом, но и средством обучения, поэтому его освоение неразрывно связано со всем процессом обучения на уровне среднего общего образования. Предмет «Русский язык» входит в предметную область «Русский язык и литература», включается в учебный план всех профилей и является обязательным для прохождения итоговой аттестации.</w:t>
      </w:r>
    </w:p>
    <w:p w:rsidR="007F0E3D" w:rsidRPr="00BC167F" w:rsidRDefault="007F0E3D" w:rsidP="00992AE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рассчитана на </w:t>
      </w:r>
      <w:r w:rsidR="00992AE7" w:rsidRPr="00BC167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175 часов (по 3 часа</w:t>
      </w:r>
      <w:r w:rsidRPr="00BC167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неделю</w:t>
      </w:r>
      <w:r w:rsidR="00992AE7" w:rsidRPr="00BC167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10 классе и по 2 часа в неделю в 11 классе) </w:t>
      </w:r>
      <w:r w:rsidRPr="00BC167F">
        <w:rPr>
          <w:rFonts w:ascii="Times New Roman" w:eastAsia="Times New Roman" w:hAnsi="Times New Roman" w:cs="Times New Roman"/>
          <w:sz w:val="28"/>
          <w:szCs w:val="28"/>
        </w:rPr>
        <w:t>и отражает базовый уровень подготовки учащихся по разделам программы. Она конкретизирует содержание тем образовательного стандарта и даёт распределение учебных часов по разделам курса.</w:t>
      </w:r>
    </w:p>
    <w:p w:rsidR="009C7D65" w:rsidRPr="00BC167F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hAnsi="Times New Roman" w:cs="Times New Roman"/>
          <w:sz w:val="28"/>
          <w:szCs w:val="28"/>
        </w:rPr>
      </w:pPr>
    </w:p>
    <w:p w:rsidR="00EF2AFD" w:rsidRPr="00BC167F" w:rsidRDefault="00EF2AFD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0D18D5" w:rsidRPr="00BC167F" w:rsidRDefault="007F0E3D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  <w:r w:rsidRPr="00BC167F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lastRenderedPageBreak/>
        <w:t>4</w:t>
      </w:r>
      <w:r w:rsidR="000D18D5" w:rsidRPr="00BC167F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 xml:space="preserve">.Содержание тем учебной программы </w:t>
      </w:r>
    </w:p>
    <w:p w:rsidR="000D18D5" w:rsidRPr="00BC167F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992AE7" w:rsidRPr="00BC167F" w:rsidRDefault="00992AE7" w:rsidP="00992AE7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На уровне основного общего образования обучающиеся уже освоили основной объем теоретических сведений о языке, поэтому на уровне среднего общего образования изучение предмета «Русский язык» в большей степени нацелено на работу с текстом, а не с изолированными языковыми явлениями, на систематизацию уже имеющихся знаний о языковой системе и языковых нормах и совершенствование коммуникативных навыков. В то же время учитель при необходимости имеет возможность организовать повторение ранее изученного материала в рамках предметного содержания модуля «Культура речи», посвященного нормам русского языка, или отразить в содержании программы специфику того или иного профиля, реализуемого образовательной организацией.</w:t>
      </w:r>
    </w:p>
    <w:p w:rsidR="00992AE7" w:rsidRPr="00BC167F" w:rsidRDefault="00992AE7" w:rsidP="00992AE7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В целях подготовки обучающихся к будущей профессиональной деятельности при изучении учебного предмета «Русский язык» особое внимание уделяется способности выпускника соблюдать культуру научного и делового общения, причем не только в письменной, но и в устной форме.</w:t>
      </w:r>
    </w:p>
    <w:p w:rsidR="00992AE7" w:rsidRDefault="00992AE7" w:rsidP="00992AE7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При разработке рабочей программы по учебному предмету «Русский язык» на основе ПООП СОО необходимо обеспечить оптимальное соотношение между теоретическим изучением языка и формированием практических речевых навыков с целью достижения заявленных предметных результатов.</w:t>
      </w:r>
    </w:p>
    <w:p w:rsidR="00BC167F" w:rsidRPr="00BC167F" w:rsidRDefault="00BC167F" w:rsidP="00BC167F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167F">
        <w:rPr>
          <w:rFonts w:ascii="Times New Roman" w:hAnsi="Times New Roman" w:cs="Times New Roman"/>
          <w:b/>
          <w:sz w:val="28"/>
          <w:szCs w:val="28"/>
        </w:rPr>
        <w:t>10 класс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sz w:val="28"/>
          <w:szCs w:val="28"/>
        </w:rPr>
        <w:t xml:space="preserve">ВВЕДЕНИЕ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Общие сведения о языке. Основные разделы науки о языке.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Язык как система. Основные уровни языка. Взаимосвязь различных единиц и уровней языка.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bCs/>
          <w:sz w:val="28"/>
          <w:szCs w:val="28"/>
        </w:rPr>
        <w:t xml:space="preserve">   ЛЕКСИКА. ФРАЗЕОЛОГИЯ. ЛЕКСИКОГРАФИЯ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Формы существования русского национального языка (литературный язык, просторечие, народные говоры, профессиональные разновидности, жаргон, арго). Активные процессы в русском языке на современном этапе. Взаимообогащение языков как результат взаимодействия национальных культур. 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Основные понятия и основные единицы лексики и фразеологии.</w:t>
      </w:r>
    </w:p>
    <w:p w:rsidR="00BC167F" w:rsidRPr="00BC167F" w:rsidRDefault="00BC167F" w:rsidP="00BC167F">
      <w:pPr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Слово и его значение. Однозначность и многозначность слов. Изобразительно-выразительные средства русского языка. Омонимы и их употребление. Паронимы и их употребление. Синонимы и их употребление. Антонимы и их употребление. Происхождение лексики современного русского языка. 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lastRenderedPageBreak/>
        <w:t xml:space="preserve">Фразеология. Фразеологические единицы и их употребление. 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Лексикография.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bCs/>
          <w:sz w:val="28"/>
          <w:szCs w:val="28"/>
        </w:rPr>
        <w:t xml:space="preserve">   ФОНЕТИКА. ГРАФИКА. ОРФОЭПИЯ</w:t>
      </w:r>
      <w:r w:rsidRPr="00BC167F">
        <w:rPr>
          <w:b/>
          <w:sz w:val="28"/>
          <w:szCs w:val="28"/>
        </w:rPr>
        <w:t xml:space="preserve"> 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Основные понятия фонетики, графики, орфоэпии. Звуки и буквы. Позиционные (фонетические) и исторические чередования звуков. 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Фонетический разбор. 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sz w:val="28"/>
          <w:szCs w:val="28"/>
        </w:rPr>
        <w:t>Орфоэпия. Основные правила произношения гласных и согласных звуков. Ударение.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C167F">
        <w:rPr>
          <w:rFonts w:ascii="Times New Roman" w:hAnsi="Times New Roman" w:cs="Times New Roman"/>
          <w:b/>
          <w:bCs/>
          <w:sz w:val="28"/>
          <w:szCs w:val="28"/>
        </w:rPr>
        <w:t xml:space="preserve">   МОРФЕМИКА И СЛОВООБРАЗОВАНИЕ 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Основные понятия морфемики и словообразования. Состав слова. Морфемы корневые и аффиксальные. Основа слова. Основы производные и непроизводные. Морфемный разбор слова.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Словообразование. Морфологические способы словообразования. Понятие словообразовательной цепочки. Неморфологические способы словообразования. Словообразовательный разбор.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Основные способы формообразования в современном русском языке.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bCs/>
          <w:sz w:val="28"/>
          <w:szCs w:val="28"/>
        </w:rPr>
        <w:t xml:space="preserve">   МОРФОЛОГИЯ И ОРФОГРАФИЯ 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Основные понятия морфологии и орфографии. Взаимосвязь морфологии и орфографии. Принципы русской орфографии.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Проверяемые и непроверяемые безударные гласные в корне слова.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Чередующиеся гласные в корне слова.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Употребление гласных после шипящих и  </w:t>
      </w:r>
      <w:r w:rsidRPr="00BC167F">
        <w:rPr>
          <w:i/>
          <w:iCs/>
          <w:sz w:val="28"/>
          <w:szCs w:val="28"/>
        </w:rPr>
        <w:t>Ц.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Правописание звонких и глухих согласных.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Правописание непроизносимых согласных и сочетаний </w:t>
      </w:r>
      <w:r w:rsidRPr="00BC167F">
        <w:rPr>
          <w:i/>
          <w:iCs/>
          <w:sz w:val="28"/>
          <w:szCs w:val="28"/>
        </w:rPr>
        <w:t xml:space="preserve">СЧ, ЗЧ, </w:t>
      </w:r>
      <w:r w:rsidRPr="00BC167F">
        <w:rPr>
          <w:bCs/>
          <w:i/>
          <w:iCs/>
          <w:sz w:val="28"/>
          <w:szCs w:val="28"/>
        </w:rPr>
        <w:t xml:space="preserve">ТЧ, ЖЧ, </w:t>
      </w:r>
      <w:r w:rsidRPr="00BC167F">
        <w:rPr>
          <w:i/>
          <w:iCs/>
          <w:sz w:val="28"/>
          <w:szCs w:val="28"/>
        </w:rPr>
        <w:t>СТЧ, ЗДЧ.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Правописание удвоенных согласных.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Правописание гласных и согласных в приставках.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Приставки </w:t>
      </w:r>
      <w:r w:rsidRPr="00BC167F">
        <w:rPr>
          <w:i/>
          <w:iCs/>
          <w:sz w:val="28"/>
          <w:szCs w:val="28"/>
        </w:rPr>
        <w:t xml:space="preserve">ПРЕ- </w:t>
      </w:r>
      <w:r w:rsidRPr="00BC167F">
        <w:rPr>
          <w:sz w:val="28"/>
          <w:szCs w:val="28"/>
        </w:rPr>
        <w:t xml:space="preserve">и </w:t>
      </w:r>
      <w:r w:rsidRPr="00BC167F">
        <w:rPr>
          <w:i/>
          <w:iCs/>
          <w:sz w:val="28"/>
          <w:szCs w:val="28"/>
        </w:rPr>
        <w:t>ПРИ-.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Гласные </w:t>
      </w:r>
      <w:r w:rsidRPr="00BC167F">
        <w:rPr>
          <w:i/>
          <w:iCs/>
          <w:sz w:val="28"/>
          <w:szCs w:val="28"/>
        </w:rPr>
        <w:t xml:space="preserve">И </w:t>
      </w:r>
      <w:r w:rsidRPr="00BC167F">
        <w:rPr>
          <w:sz w:val="28"/>
          <w:szCs w:val="28"/>
        </w:rPr>
        <w:t xml:space="preserve">и </w:t>
      </w:r>
      <w:r w:rsidRPr="00BC167F">
        <w:rPr>
          <w:i/>
          <w:iCs/>
          <w:sz w:val="28"/>
          <w:szCs w:val="28"/>
        </w:rPr>
        <w:t xml:space="preserve">Ы </w:t>
      </w:r>
      <w:r w:rsidRPr="00BC167F">
        <w:rPr>
          <w:sz w:val="28"/>
          <w:szCs w:val="28"/>
        </w:rPr>
        <w:t>после приставок.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Употребление </w:t>
      </w:r>
      <w:r w:rsidRPr="00BC167F">
        <w:rPr>
          <w:i/>
          <w:iCs/>
          <w:sz w:val="28"/>
          <w:szCs w:val="28"/>
        </w:rPr>
        <w:t xml:space="preserve">Ъ </w:t>
      </w:r>
      <w:r w:rsidRPr="00BC167F">
        <w:rPr>
          <w:sz w:val="28"/>
          <w:szCs w:val="28"/>
        </w:rPr>
        <w:t xml:space="preserve">и </w:t>
      </w:r>
      <w:r w:rsidRPr="00BC167F">
        <w:rPr>
          <w:i/>
          <w:iCs/>
          <w:sz w:val="28"/>
          <w:szCs w:val="28"/>
        </w:rPr>
        <w:t>Ь.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Употребление прописных и строчных букв.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Правила переноса слов.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sz w:val="28"/>
          <w:szCs w:val="28"/>
        </w:rPr>
        <w:t xml:space="preserve">   САМОСТОЯТЕЛЬНЫЕ ЧАСТИ РЕЧИ.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bCs/>
          <w:sz w:val="28"/>
          <w:szCs w:val="28"/>
        </w:rPr>
        <w:t xml:space="preserve">   Имя </w:t>
      </w:r>
      <w:r w:rsidRPr="00BC167F">
        <w:rPr>
          <w:b/>
          <w:sz w:val="28"/>
          <w:szCs w:val="28"/>
        </w:rPr>
        <w:t>существительное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Имя существительное как часть речи. Лексико-грамматические разряды имен существительных.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Род имен существительных. Распределение существительных по родам. Существительные общего рода.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Определение и способы выражения рода несклоняемых имен существительных и аббревиатуры.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Число имен существительных.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Падеж и склонение имен существительных.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lastRenderedPageBreak/>
        <w:t>Морфологический разбор имен существительных.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Правописание падежных окончаний имен существительных. Варианты падежных окончаний. 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Гласные в суффиксах имен существительных. 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Правописание сложных имен существительных. Составные наименования и их правописание.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bCs/>
          <w:sz w:val="28"/>
          <w:szCs w:val="28"/>
        </w:rPr>
        <w:t xml:space="preserve">   Имя </w:t>
      </w:r>
      <w:r w:rsidRPr="00BC167F">
        <w:rPr>
          <w:b/>
          <w:sz w:val="28"/>
          <w:szCs w:val="28"/>
        </w:rPr>
        <w:t>прилагательное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Имя прилагательное как часть речи. Лексико-грамматические разряды имен прилагательных.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Качественные прилагательные.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Сравнительная и превосходная степени качественных прилагательных. Простая (синтетическая) и сложные (аналитические) формы степеней сравнения. Стилистические особенности простых и сложных форм степеней сравнения.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Полные и краткие формы качественных прилагательных. Особенности образования и употребления кратких прилагательных. Синонимия кратких и полных форм в функции сказуемого; их семантические и стилистические особенности.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Прилагательные относительные и притяжательные.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Особенности образования и употребления притяжательных прилагательных.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Переход прилагательных из одного разряда в другой.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Морфологический разбор имен прилагательных.</w:t>
      </w:r>
    </w:p>
    <w:p w:rsidR="00BC167F" w:rsidRPr="00BC167F" w:rsidRDefault="00BC167F" w:rsidP="00BC167F">
      <w:pPr>
        <w:pStyle w:val="a9"/>
        <w:tabs>
          <w:tab w:val="center" w:pos="4988"/>
        </w:tabs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Правописание окончаний имен прилагательных.</w:t>
      </w:r>
      <w:r w:rsidRPr="00BC167F">
        <w:rPr>
          <w:sz w:val="28"/>
          <w:szCs w:val="28"/>
        </w:rPr>
        <w:tab/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Склонение качественных и относительных прилагательных. Особенности склонения притяжательных прилагательных  на </w:t>
      </w:r>
      <w:r w:rsidRPr="00BC167F">
        <w:rPr>
          <w:i/>
          <w:iCs/>
          <w:sz w:val="28"/>
          <w:szCs w:val="28"/>
        </w:rPr>
        <w:t>-ий.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Правописание суффиксов имен прилагательных.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Правописание Н</w:t>
      </w:r>
      <w:r w:rsidRPr="00BC167F">
        <w:rPr>
          <w:i/>
          <w:iCs/>
          <w:sz w:val="28"/>
          <w:szCs w:val="28"/>
        </w:rPr>
        <w:t xml:space="preserve"> </w:t>
      </w:r>
      <w:r w:rsidRPr="00BC167F">
        <w:rPr>
          <w:sz w:val="28"/>
          <w:szCs w:val="28"/>
        </w:rPr>
        <w:t>и НН</w:t>
      </w:r>
      <w:r w:rsidRPr="00BC167F">
        <w:rPr>
          <w:i/>
          <w:iCs/>
          <w:sz w:val="28"/>
          <w:szCs w:val="28"/>
        </w:rPr>
        <w:t xml:space="preserve"> </w:t>
      </w:r>
      <w:r w:rsidRPr="00BC167F">
        <w:rPr>
          <w:sz w:val="28"/>
          <w:szCs w:val="28"/>
        </w:rPr>
        <w:t>в суффиксах имен прилагательных.</w:t>
      </w:r>
    </w:p>
    <w:p w:rsidR="00BC167F" w:rsidRPr="00BC167F" w:rsidRDefault="00BC167F" w:rsidP="00BC167F">
      <w:pPr>
        <w:pStyle w:val="a9"/>
        <w:jc w:val="both"/>
        <w:rPr>
          <w:bCs/>
          <w:sz w:val="28"/>
          <w:szCs w:val="28"/>
        </w:rPr>
      </w:pPr>
      <w:r w:rsidRPr="00BC167F">
        <w:rPr>
          <w:sz w:val="28"/>
          <w:szCs w:val="28"/>
        </w:rPr>
        <w:t>Правописание сложных имен прилагательных.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bCs/>
          <w:sz w:val="28"/>
          <w:szCs w:val="28"/>
        </w:rPr>
        <w:t xml:space="preserve">   Имя </w:t>
      </w:r>
      <w:r w:rsidRPr="00BC167F">
        <w:rPr>
          <w:b/>
          <w:sz w:val="28"/>
          <w:szCs w:val="28"/>
        </w:rPr>
        <w:t>числительное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Имя числительное как часть речи. Лексико-грамматические разряды имен числительных. Простые, сложные и составные числительные.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Морфологический разбор числительных. Особенности склонения имен числительных.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Правописание имен числительных.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Употребление имен числительных в речи. Особенности употребления собирательных числительных.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C167F">
        <w:rPr>
          <w:rFonts w:ascii="Times New Roman" w:hAnsi="Times New Roman" w:cs="Times New Roman"/>
          <w:b/>
          <w:sz w:val="28"/>
          <w:szCs w:val="28"/>
        </w:rPr>
        <w:t xml:space="preserve">   Местоимение 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Местоимение как часть речи. Разряды местоимений.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Значение, стилистические и грамматические особенности употребления местоимений. 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Морфологический разбор местоимений.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Правописание местоимений. </w:t>
      </w:r>
    </w:p>
    <w:p w:rsid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sz w:val="28"/>
          <w:szCs w:val="28"/>
        </w:rPr>
        <w:t xml:space="preserve">  </w:t>
      </w:r>
    </w:p>
    <w:p w:rsidR="00BC167F" w:rsidRDefault="00BC167F" w:rsidP="00BC167F">
      <w:pPr>
        <w:pStyle w:val="a9"/>
        <w:jc w:val="both"/>
        <w:rPr>
          <w:b/>
          <w:sz w:val="28"/>
          <w:szCs w:val="28"/>
        </w:rPr>
      </w:pP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sz w:val="28"/>
          <w:szCs w:val="28"/>
        </w:rPr>
        <w:lastRenderedPageBreak/>
        <w:t xml:space="preserve"> Глагол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Глагол как часть речи. Основные грамматические категории и формы глагола. Инфинитив как начальная форма глагола.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Категория вида русского глагола. Переходность/непереходность глагола. Возвратные глаголы.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Категория наклонения глагола. Наклонение изъявительное, повелительное, сослагательное (условное). 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Категория времени глагола.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Спряжение глаголов.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Две основы глаголов. Формообразование глагола.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Морфологический разбор глагола. Правописание глаголов.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C167F">
        <w:rPr>
          <w:rFonts w:ascii="Times New Roman" w:hAnsi="Times New Roman" w:cs="Times New Roman"/>
          <w:b/>
          <w:sz w:val="28"/>
          <w:szCs w:val="28"/>
        </w:rPr>
        <w:t xml:space="preserve">   Причастие </w:t>
      </w:r>
    </w:p>
    <w:p w:rsidR="00BC167F" w:rsidRPr="00BC167F" w:rsidRDefault="00BC167F" w:rsidP="00BC167F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Причастие </w:t>
      </w:r>
      <w:r w:rsidRPr="00BC167F">
        <w:rPr>
          <w:rFonts w:ascii="Times New Roman" w:hAnsi="Times New Roman" w:cs="Times New Roman"/>
          <w:color w:val="000000"/>
          <w:sz w:val="28"/>
          <w:szCs w:val="28"/>
        </w:rPr>
        <w:t>как особая глагольная форма.</w:t>
      </w:r>
      <w:r w:rsidRPr="00BC167F">
        <w:rPr>
          <w:rFonts w:ascii="Times New Roman" w:hAnsi="Times New Roman" w:cs="Times New Roman"/>
          <w:sz w:val="28"/>
          <w:szCs w:val="28"/>
        </w:rPr>
        <w:t xml:space="preserve"> </w:t>
      </w:r>
      <w:r w:rsidRPr="00BC167F">
        <w:rPr>
          <w:rFonts w:ascii="Times New Roman" w:hAnsi="Times New Roman" w:cs="Times New Roman"/>
          <w:color w:val="000000"/>
          <w:sz w:val="28"/>
          <w:szCs w:val="28"/>
        </w:rPr>
        <w:t>Признаки глагола и признаки прилагательного у причастий.</w:t>
      </w:r>
    </w:p>
    <w:p w:rsidR="00BC167F" w:rsidRPr="00BC167F" w:rsidRDefault="00BC167F" w:rsidP="00BC167F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color w:val="000000"/>
          <w:sz w:val="28"/>
          <w:szCs w:val="28"/>
        </w:rPr>
        <w:t>Морфологический разбор причастий.</w:t>
      </w:r>
    </w:p>
    <w:p w:rsidR="00BC167F" w:rsidRPr="00BC167F" w:rsidRDefault="00BC167F" w:rsidP="00BC167F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color w:val="000000"/>
          <w:sz w:val="28"/>
          <w:szCs w:val="28"/>
        </w:rPr>
        <w:t>Образование причастий.</w:t>
      </w:r>
      <w:r w:rsidRPr="00BC167F">
        <w:rPr>
          <w:rFonts w:ascii="Times New Roman" w:hAnsi="Times New Roman" w:cs="Times New Roman"/>
          <w:sz w:val="28"/>
          <w:szCs w:val="28"/>
        </w:rPr>
        <w:t xml:space="preserve"> </w:t>
      </w:r>
      <w:r w:rsidRPr="00BC167F">
        <w:rPr>
          <w:rFonts w:ascii="Times New Roman" w:hAnsi="Times New Roman" w:cs="Times New Roman"/>
          <w:color w:val="000000"/>
          <w:sz w:val="28"/>
          <w:szCs w:val="28"/>
        </w:rPr>
        <w:t>Правописание суффиксов причастий.</w:t>
      </w:r>
    </w:p>
    <w:p w:rsidR="00BC167F" w:rsidRPr="00BC167F" w:rsidRDefault="00BC167F" w:rsidP="00BC167F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color w:val="000000"/>
          <w:sz w:val="28"/>
          <w:szCs w:val="28"/>
        </w:rPr>
        <w:t>Н и НН в</w:t>
      </w:r>
      <w:r w:rsidRPr="00BC167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BC167F">
        <w:rPr>
          <w:rFonts w:ascii="Times New Roman" w:hAnsi="Times New Roman" w:cs="Times New Roman"/>
          <w:color w:val="000000"/>
          <w:sz w:val="28"/>
          <w:szCs w:val="28"/>
        </w:rPr>
        <w:t>причастиях и отглагольных прилагательных.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167F">
        <w:rPr>
          <w:rFonts w:ascii="Times New Roman" w:hAnsi="Times New Roman" w:cs="Times New Roman"/>
          <w:color w:val="000000"/>
          <w:sz w:val="28"/>
          <w:szCs w:val="28"/>
        </w:rPr>
        <w:t>Переход причастий в прилагательные и существительные.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C167F">
        <w:rPr>
          <w:rFonts w:ascii="Times New Roman" w:hAnsi="Times New Roman" w:cs="Times New Roman"/>
          <w:b/>
          <w:sz w:val="28"/>
          <w:szCs w:val="28"/>
        </w:rPr>
        <w:t xml:space="preserve">   Деепричастие </w:t>
      </w:r>
    </w:p>
    <w:p w:rsidR="00BC167F" w:rsidRPr="00BC167F" w:rsidRDefault="00BC167F" w:rsidP="00BC167F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Деепричастие </w:t>
      </w:r>
      <w:r w:rsidRPr="00BC167F">
        <w:rPr>
          <w:rFonts w:ascii="Times New Roman" w:hAnsi="Times New Roman" w:cs="Times New Roman"/>
          <w:color w:val="000000"/>
          <w:sz w:val="28"/>
          <w:szCs w:val="28"/>
        </w:rPr>
        <w:t>как особая глагольная форма. Образование деепричастий. Морфологический разбор деепричастий. Переход деепричастий в наречия и предлоги.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bCs/>
          <w:sz w:val="28"/>
          <w:szCs w:val="28"/>
        </w:rPr>
        <w:t xml:space="preserve">   Наречие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Наречие как часть речи. Разряды наречий. Морфологический разбор наречий. Правописание наречий. Гласные на конце наречий. Наречия на шипящую. Отрицательные наречия. Слитное, раздельное и дефисное написание наречий.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bCs/>
          <w:sz w:val="28"/>
          <w:szCs w:val="28"/>
        </w:rPr>
        <w:t xml:space="preserve">   Слова категории состояния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Грамматические особенности слов категории состояния.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Омонимия слов категории состояния, наречий на </w:t>
      </w:r>
      <w:r w:rsidRPr="00BC167F">
        <w:rPr>
          <w:i/>
          <w:iCs/>
          <w:sz w:val="28"/>
          <w:szCs w:val="28"/>
        </w:rPr>
        <w:t xml:space="preserve">–о, -е </w:t>
      </w:r>
      <w:r w:rsidRPr="00BC167F">
        <w:rPr>
          <w:sz w:val="28"/>
          <w:szCs w:val="28"/>
        </w:rPr>
        <w:t>и кратких прилагательных ср.р. ед.ч.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Морфологический разбор слов категории состояния.</w:t>
      </w:r>
    </w:p>
    <w:p w:rsidR="00BC167F" w:rsidRPr="00BC167F" w:rsidRDefault="00BC167F" w:rsidP="00BC167F">
      <w:pPr>
        <w:pStyle w:val="a9"/>
        <w:jc w:val="both"/>
        <w:rPr>
          <w:b/>
          <w:bCs/>
          <w:sz w:val="28"/>
          <w:szCs w:val="28"/>
        </w:rPr>
      </w:pPr>
      <w:r w:rsidRPr="00BC167F">
        <w:rPr>
          <w:b/>
          <w:sz w:val="28"/>
          <w:szCs w:val="28"/>
        </w:rPr>
        <w:t xml:space="preserve">   СЛУЖЕБНЫЕ ЧАСТИ РЕЧИ.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bCs/>
          <w:sz w:val="28"/>
          <w:szCs w:val="28"/>
        </w:rPr>
        <w:t xml:space="preserve">   Предлог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Предлог как служебная часть речи. Особенности употребления предлогов. Морфологический разбор предлогов. Правописание предлогов.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bCs/>
          <w:sz w:val="28"/>
          <w:szCs w:val="28"/>
        </w:rPr>
        <w:t xml:space="preserve">   Союзы и союзные слова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Союз как служебная часть речи. Союзные слова. Классификация союзов по значению, употреблению, структуре. Подчинительные союзы и союзные слова. Морфологический разбор союзов. Правописание союзов.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bCs/>
          <w:sz w:val="28"/>
          <w:szCs w:val="28"/>
        </w:rPr>
        <w:lastRenderedPageBreak/>
        <w:t xml:space="preserve">   Частицы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Частица как служебная часть речи. Разряды частиц. Морфологический разбор частиц.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Правописание частиц. Раздельное и дефисное написание частиц. Частицы </w:t>
      </w:r>
      <w:r w:rsidRPr="00BC167F">
        <w:rPr>
          <w:i/>
          <w:iCs/>
          <w:sz w:val="28"/>
          <w:szCs w:val="28"/>
        </w:rPr>
        <w:t xml:space="preserve">НЕ </w:t>
      </w:r>
      <w:r w:rsidRPr="00BC167F">
        <w:rPr>
          <w:sz w:val="28"/>
          <w:szCs w:val="28"/>
        </w:rPr>
        <w:t xml:space="preserve">и </w:t>
      </w:r>
      <w:r w:rsidRPr="00BC167F">
        <w:rPr>
          <w:i/>
          <w:iCs/>
          <w:sz w:val="28"/>
          <w:szCs w:val="28"/>
        </w:rPr>
        <w:t xml:space="preserve">НИ, </w:t>
      </w:r>
      <w:r w:rsidRPr="00BC167F">
        <w:rPr>
          <w:sz w:val="28"/>
          <w:szCs w:val="28"/>
        </w:rPr>
        <w:t xml:space="preserve">их значение и употребление. Слитное и раздельное написание  </w:t>
      </w:r>
      <w:r w:rsidRPr="00BC167F">
        <w:rPr>
          <w:i/>
          <w:iCs/>
          <w:sz w:val="28"/>
          <w:szCs w:val="28"/>
        </w:rPr>
        <w:t xml:space="preserve">НЕ </w:t>
      </w:r>
      <w:r w:rsidRPr="00BC167F">
        <w:rPr>
          <w:sz w:val="28"/>
          <w:szCs w:val="28"/>
        </w:rPr>
        <w:t xml:space="preserve">и </w:t>
      </w:r>
      <w:r w:rsidRPr="00BC167F">
        <w:rPr>
          <w:i/>
          <w:iCs/>
          <w:sz w:val="28"/>
          <w:szCs w:val="28"/>
        </w:rPr>
        <w:t xml:space="preserve">НИ </w:t>
      </w:r>
      <w:r w:rsidRPr="00BC167F">
        <w:rPr>
          <w:sz w:val="28"/>
          <w:szCs w:val="28"/>
        </w:rPr>
        <w:t>с различными частями речи.</w:t>
      </w:r>
    </w:p>
    <w:p w:rsidR="00BC167F" w:rsidRPr="00BC167F" w:rsidRDefault="00BC167F" w:rsidP="00BC167F">
      <w:pPr>
        <w:pStyle w:val="a9"/>
        <w:jc w:val="both"/>
        <w:rPr>
          <w:b/>
          <w:sz w:val="28"/>
          <w:szCs w:val="28"/>
        </w:rPr>
      </w:pPr>
      <w:r w:rsidRPr="00BC167F">
        <w:rPr>
          <w:b/>
          <w:sz w:val="28"/>
          <w:szCs w:val="28"/>
        </w:rPr>
        <w:t xml:space="preserve">   Междометие. Звукоподражательные слова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Междометие как особый разряд слов. Звукоподражательные слова.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>Морфологический разбор междометий. Правописание междометий. Функционально-стилистические особенности употребления</w:t>
      </w:r>
    </w:p>
    <w:p w:rsidR="00BC167F" w:rsidRPr="00BC167F" w:rsidRDefault="00BC167F" w:rsidP="00BC167F">
      <w:pPr>
        <w:pStyle w:val="a9"/>
        <w:jc w:val="both"/>
        <w:rPr>
          <w:sz w:val="28"/>
          <w:szCs w:val="28"/>
        </w:rPr>
      </w:pPr>
      <w:r w:rsidRPr="00BC167F">
        <w:rPr>
          <w:sz w:val="28"/>
          <w:szCs w:val="28"/>
        </w:rPr>
        <w:t xml:space="preserve">междометий.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C167F">
        <w:rPr>
          <w:rFonts w:ascii="Times New Roman" w:hAnsi="Times New Roman" w:cs="Times New Roman"/>
          <w:b/>
          <w:sz w:val="28"/>
          <w:szCs w:val="28"/>
        </w:rPr>
        <w:t xml:space="preserve">   РЕЧЬ. РЕЧЕВОЕ ОБЩЕНИЕ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Речь как деятельность. Виды речевой деятельности: чтение, аудирование, говорение, письмо.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Речевое общение и его основные элементы. Виды речевого общения. Сферы и ситуации речевого общения. Компоненты речевой ситуации.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Монологическая и диалогическая речь. Развитие навыков монологической и диалогической речи.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C167F" w:rsidRPr="00BC167F" w:rsidRDefault="00BC167F" w:rsidP="00BC167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C167F">
        <w:rPr>
          <w:rFonts w:ascii="Times New Roman" w:hAnsi="Times New Roman" w:cs="Times New Roman"/>
          <w:b/>
          <w:bCs/>
          <w:sz w:val="28"/>
          <w:szCs w:val="28"/>
        </w:rPr>
        <w:t>11 класс</w:t>
      </w:r>
    </w:p>
    <w:p w:rsidR="00BC167F" w:rsidRPr="00BC167F" w:rsidRDefault="00BC167F" w:rsidP="00BC167F">
      <w:pPr>
        <w:ind w:left="320" w:firstLine="38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BC167F">
        <w:rPr>
          <w:rFonts w:ascii="Times New Roman" w:hAnsi="Times New Roman" w:cs="Times New Roman"/>
          <w:b/>
          <w:bCs/>
          <w:sz w:val="28"/>
          <w:szCs w:val="28"/>
        </w:rPr>
        <w:t xml:space="preserve">Введение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Историческое развитие русского языка. Выдающиеся отечественные лингвисты.</w:t>
      </w:r>
    </w:p>
    <w:p w:rsidR="00BC167F" w:rsidRPr="00BC167F" w:rsidRDefault="00BC167F" w:rsidP="00BC167F">
      <w:pPr>
        <w:ind w:left="3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167F">
        <w:rPr>
          <w:rFonts w:ascii="Times New Roman" w:hAnsi="Times New Roman" w:cs="Times New Roman"/>
          <w:b/>
          <w:bCs/>
          <w:sz w:val="28"/>
          <w:szCs w:val="28"/>
        </w:rPr>
        <w:t xml:space="preserve"> СИНТАКСИС И ПУНКТУАЦИЯ </w:t>
      </w:r>
    </w:p>
    <w:p w:rsidR="00BC167F" w:rsidRPr="00BC167F" w:rsidRDefault="00BC167F" w:rsidP="00BC167F">
      <w:pPr>
        <w:ind w:left="320" w:firstLine="38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BC167F">
        <w:rPr>
          <w:rFonts w:ascii="Times New Roman" w:hAnsi="Times New Roman" w:cs="Times New Roman"/>
          <w:b/>
          <w:bCs/>
          <w:sz w:val="28"/>
          <w:szCs w:val="28"/>
        </w:rPr>
        <w:t xml:space="preserve">Введение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Основные понятия синтаксиса и пунктуации. Основные синтаксические единицы. Основные принципы русской пунктуации. Пунктуационный анализ.</w:t>
      </w:r>
    </w:p>
    <w:p w:rsidR="00BC167F" w:rsidRPr="00BC167F" w:rsidRDefault="00BC167F" w:rsidP="00BC167F">
      <w:pPr>
        <w:ind w:right="1200" w:firstLine="70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BC167F">
        <w:rPr>
          <w:rFonts w:ascii="Times New Roman" w:hAnsi="Times New Roman" w:cs="Times New Roman"/>
          <w:b/>
          <w:bCs/>
          <w:sz w:val="28"/>
          <w:szCs w:val="28"/>
        </w:rPr>
        <w:t xml:space="preserve">Словосочетание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Классификация словосочетаний. Виды синтаксической связи.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Синтаксический разбор словосочетания.</w:t>
      </w:r>
    </w:p>
    <w:p w:rsidR="00BC167F" w:rsidRDefault="00BC167F" w:rsidP="00BC167F">
      <w:pPr>
        <w:ind w:left="320" w:firstLine="38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BC167F" w:rsidRPr="00BC167F" w:rsidRDefault="00BC167F" w:rsidP="00BC167F">
      <w:pPr>
        <w:ind w:left="320" w:firstLine="38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BC167F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Предложение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Понятие о предложении. Классификация предложений.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Предложения простые и сложные.</w:t>
      </w:r>
    </w:p>
    <w:p w:rsidR="00BC167F" w:rsidRPr="00BC167F" w:rsidRDefault="00BC167F" w:rsidP="00BC167F">
      <w:pPr>
        <w:ind w:firstLine="70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BC167F">
        <w:rPr>
          <w:rFonts w:ascii="Times New Roman" w:hAnsi="Times New Roman" w:cs="Times New Roman"/>
          <w:b/>
          <w:bCs/>
          <w:sz w:val="28"/>
          <w:szCs w:val="28"/>
        </w:rPr>
        <w:t xml:space="preserve">Простое предложение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Виды предложений по цели высказывания. Виды предложений по эмоциональной окраске.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Виды предложений по структуре. Двусоставные и односоставные предложения.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Главные члены предложения. Тире между подлежащим и сказуемым.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Распространенные и нераспространенные предложения.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Второстепенные члены предложения. Полные и неполные предложения.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Тире в неполном предложении. </w:t>
      </w:r>
    </w:p>
    <w:p w:rsidR="00BC167F" w:rsidRPr="00BC167F" w:rsidRDefault="00BC167F" w:rsidP="00BC167F">
      <w:pPr>
        <w:ind w:left="280" w:right="1200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ab/>
      </w:r>
      <w:r w:rsidRPr="00BC167F">
        <w:rPr>
          <w:rFonts w:ascii="Times New Roman" w:hAnsi="Times New Roman" w:cs="Times New Roman"/>
          <w:b/>
          <w:bCs/>
          <w:sz w:val="28"/>
          <w:szCs w:val="28"/>
        </w:rPr>
        <w:t xml:space="preserve">Простое осложненное предложение </w:t>
      </w:r>
    </w:p>
    <w:p w:rsidR="00BC167F" w:rsidRPr="00BC167F" w:rsidRDefault="00BC167F" w:rsidP="00BC167F">
      <w:pPr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Знаки препинания в предложениях с однородными членами.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Знаки препинания при однородных и неоднородных определениях.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Знаки препинания при однородных и неоднородных приложениях.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Знаки препинания при однородных членах, соединенных  неповторяющимися союзами.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Знаки препинания при однородных членах, соединенных повторяющимися и парными союзами.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Обобщающие слова при однородных членах. Знаки препинания при обобщающих словах.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Обособленные члены предложения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Знаки препинания при обособленных членах предложения.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Обособленные и необособленные определения. Обособленные приложения.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Обособленные обстоятельства. Обособленные дополнения.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Уточняющие, пояснительные и присоединительные члены предложения.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Знаки препинания при сравнительном обороте.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Знаки препинания при обращениях.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Знаки препинания при вводных словах и словосочетаниях.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lastRenderedPageBreak/>
        <w:t>Знаки препинания  при вставных конструкциях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Знаки препинания при междометиях.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Утвердительные, отрицательные, вопросительно-восклицательные слова.</w:t>
      </w:r>
    </w:p>
    <w:p w:rsidR="00BC167F" w:rsidRPr="00BC167F" w:rsidRDefault="00BC167F" w:rsidP="00BC167F">
      <w:pPr>
        <w:ind w:firstLine="340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BC167F">
        <w:rPr>
          <w:rFonts w:ascii="Times New Roman" w:hAnsi="Times New Roman" w:cs="Times New Roman"/>
          <w:b/>
          <w:bCs/>
          <w:sz w:val="28"/>
          <w:szCs w:val="28"/>
        </w:rPr>
        <w:t xml:space="preserve">Сложное предложение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Понятие о сложном предложении. Синтаксический разбор сложного предложения.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Знаки препинания в сложносочиненном предложении.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Знаки препинания в сложноподчиненном предложении с одним  придаточным.  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Знаки препинания в сложноподчиненном предложении с несколькими придаточными.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Знаки препинания в бессоюзном сложном предложении.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Сложные предложения с разными видами связи.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Синонимия разных типов сложного предложения.</w:t>
      </w:r>
    </w:p>
    <w:p w:rsidR="00BC167F" w:rsidRPr="00BC167F" w:rsidRDefault="00BC167F" w:rsidP="00BC167F">
      <w:pPr>
        <w:ind w:firstLine="708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BC167F">
        <w:rPr>
          <w:rFonts w:ascii="Times New Roman" w:hAnsi="Times New Roman" w:cs="Times New Roman"/>
          <w:b/>
          <w:bCs/>
          <w:sz w:val="28"/>
          <w:szCs w:val="28"/>
        </w:rPr>
        <w:t xml:space="preserve">Предложения с чужой речью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Способы передачи чужой речи. Знаки препинания при прямой речи. Замена прямой речи косвенной.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Знаки препинания при диалоге. Знаки препинания при цитатах.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167F">
        <w:rPr>
          <w:rFonts w:ascii="Times New Roman" w:hAnsi="Times New Roman" w:cs="Times New Roman"/>
          <w:b/>
          <w:bCs/>
          <w:sz w:val="28"/>
          <w:szCs w:val="28"/>
        </w:rPr>
        <w:t xml:space="preserve">       КУЛЬТУРА РЕЧИ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Культура речи как раздел лингвистики. Основные аспекты культуры речи: нормативный, коммуникативный и этический. Коммуникативная целесообразность, уместность, точность, ясность, выразительность речи. Оценка коммуникативных качеств и эффективности речи. Самоанализ и самооценка на основе наблюдений за собственной речью.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Культура видов речевой деятельности – чтения, аудирования, говорения и письма.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Культура научного и делового общения (устная и письменная формы). Особенности речевого этикета в официально-деловой, научной и публицистической сферах общения. Культура разговорной речи.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Языковая норма и ее функции. Основные виды языковых норм русского литературного языка: орфоэпические (произносительные и </w:t>
      </w:r>
      <w:r w:rsidRPr="00BC167F">
        <w:rPr>
          <w:rFonts w:ascii="Times New Roman" w:hAnsi="Times New Roman" w:cs="Times New Roman"/>
          <w:sz w:val="28"/>
          <w:szCs w:val="28"/>
        </w:rPr>
        <w:lastRenderedPageBreak/>
        <w:t>акцентологические), лексические, грамматические (морфологические и синтаксические), стилистические. Орфографические нормы, пунктуационные нормы. Совершенствование орфографических и пунктуационных умений и навыков. Соблюдение норм литературного языка в речевой практике. Уместность использования языковых средств в речевом высказывании.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Нормативные словари современного русского языка и лингвистические справочники; их использование.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167F">
        <w:rPr>
          <w:rFonts w:ascii="Times New Roman" w:hAnsi="Times New Roman" w:cs="Times New Roman"/>
          <w:b/>
          <w:bCs/>
          <w:sz w:val="28"/>
          <w:szCs w:val="28"/>
        </w:rPr>
        <w:t xml:space="preserve">        СТИЛИСТИКА 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Функциональная стилистика как учение о функционально-стилистической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очерк, отзыв и др.), официально-делового (резюме, характеристика, расписка, доверенность и др.) стилей, разговорной речи (рассказ, беседа, спор). Основные виды сочинений. Совершенствование умений и навыков создания текстов разных функционально-смысловых типов, стилей и жанров.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Литературный язык и язык художественной литературы. Отличия языка художественной литературы от других разновидностей современного русского языка. Основные признаки художественной речи.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Основные изобразительно-выразительные средства языка.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Проблемы экологии языка.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 xml:space="preserve">  </w:t>
      </w:r>
      <w:r w:rsidRPr="00BC167F">
        <w:rPr>
          <w:rFonts w:ascii="Times New Roman" w:hAnsi="Times New Roman" w:cs="Times New Roman"/>
          <w:b/>
          <w:sz w:val="28"/>
          <w:szCs w:val="28"/>
        </w:rPr>
        <w:t>РЕЧЬ. РЕЧЕВОЕ ОБЩЕНИЕ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Овладение опытом речевого поведения в официальных и неофициальных ситуациях общения, ситуациях межкультурного общения.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Текст. Признаки текста.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Виды чтения. Использование различных видов чтения в зависимости от коммуникативной задачи и характера текста.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t>Информационная переработка текста. Виды преобразования текста. Анализ текста с точки зрения наличия в нем явной и скрытой, основной и второстепенной информации.</w:t>
      </w:r>
    </w:p>
    <w:p w:rsidR="00BC167F" w:rsidRPr="00BC167F" w:rsidRDefault="00BC167F" w:rsidP="00BC167F">
      <w:pPr>
        <w:jc w:val="both"/>
        <w:rPr>
          <w:rFonts w:ascii="Times New Roman" w:hAnsi="Times New Roman" w:cs="Times New Roman"/>
          <w:sz w:val="28"/>
          <w:szCs w:val="28"/>
        </w:rPr>
      </w:pPr>
      <w:r w:rsidRPr="00BC167F">
        <w:rPr>
          <w:rFonts w:ascii="Times New Roman" w:hAnsi="Times New Roman" w:cs="Times New Roman"/>
          <w:sz w:val="28"/>
          <w:szCs w:val="28"/>
        </w:rPr>
        <w:lastRenderedPageBreak/>
        <w:t>Лингвистический анализ текстов различных функциональных разновидностей языка.</w:t>
      </w:r>
    </w:p>
    <w:p w:rsidR="000D18D5" w:rsidRPr="00BC167F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F34F7F" w:rsidRPr="00BC167F" w:rsidRDefault="00F34F7F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787FB1" w:rsidRPr="00BC167F" w:rsidRDefault="00FB768A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  <w:r w:rsidRPr="00BC167F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5.</w:t>
      </w:r>
      <w:r w:rsidR="00787FB1" w:rsidRPr="00BC167F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 xml:space="preserve">Планируемые результаты изучения учебного предмета в </w:t>
      </w:r>
      <w:r w:rsidR="00992AE7" w:rsidRPr="00BC167F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 xml:space="preserve">10-11 </w:t>
      </w:r>
      <w:r w:rsidR="00787FB1" w:rsidRPr="00BC167F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 xml:space="preserve">классах </w:t>
      </w:r>
    </w:p>
    <w:p w:rsidR="007D593E" w:rsidRPr="00BC167F" w:rsidRDefault="007479A1" w:rsidP="007479A1">
      <w:pPr>
        <w:spacing w:before="100" w:beforeAutospacing="1" w:after="100" w:afterAutospacing="1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_Toc31898605"/>
      <w:bookmarkStart w:id="2" w:name="_Toc31893381"/>
      <w:bookmarkStart w:id="3" w:name="_Toc410653948"/>
      <w:r w:rsidRPr="00BC167F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5.1</w:t>
      </w:r>
      <w:r w:rsidRPr="00BC167F">
        <w:rPr>
          <w:rFonts w:ascii="Times New Roman" w:eastAsia="MS Mincho" w:hAnsi="Times New Roman" w:cs="Times New Roman"/>
          <w:sz w:val="28"/>
          <w:szCs w:val="28"/>
          <w:lang w:eastAsia="ja-JP"/>
        </w:rPr>
        <w:t>.</w:t>
      </w:r>
      <w:r w:rsidR="007D593E" w:rsidRPr="00BC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положения</w:t>
      </w:r>
      <w:bookmarkEnd w:id="1"/>
      <w:bookmarkEnd w:id="2"/>
      <w:bookmarkEnd w:id="3"/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Планируемые результаты освоения основной образовательной программы основного общего образования (ООП ООО)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программы. Они обеспечивают связь между требованиями ФГОС ООО, образовательным процессом и системой оценки результатов освоения ООП ООО, выступая содержательной и критериальной основой для разработки программ учебных предметов, курсов, учебно-методической литературы, программ воспитания и социализации, с одной стороны, и системы оценки результатов – с другой. </w:t>
      </w:r>
    </w:p>
    <w:p w:rsidR="007D593E" w:rsidRPr="00BC167F" w:rsidRDefault="007D593E" w:rsidP="007D593E">
      <w:pPr>
        <w:tabs>
          <w:tab w:val="left" w:pos="19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>В соответствии с требованиями ФГОС ООО система планируемых результатов — личностных, метапредметных и предметных — устанавливает и описывает классы учебно-познавательных и учебно-практических задач, которые осваивают учащиеся в ходе обучения, особо выделяя среди них те, которые выносятся на итоговую оценку, в том числе государственную итоговую аттестацию выпускников. Успешное выполнение этих задач требует от учащихся овладения системой учебных действий (универсальных и специфических для каждого учебного предмета: регулятивных, коммуникативных, познавательных) с учебным материалом и, прежде всего, с опорным учебным материалом, служащим основой для последующего обучения.</w:t>
      </w:r>
    </w:p>
    <w:p w:rsidR="007D593E" w:rsidRPr="00BC167F" w:rsidRDefault="007D593E" w:rsidP="007D593E">
      <w:pPr>
        <w:tabs>
          <w:tab w:val="left" w:pos="708"/>
          <w:tab w:val="center" w:pos="4677"/>
          <w:tab w:val="right" w:pos="9355"/>
        </w:tabs>
        <w:overflowPunct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реализуемой ФГОС ООО деятельностной парадигмой образования система планируемых результатов строится на основе уровневого подхода: выделения ожидаемого уровня актуального развития большинства обучающихся и ближайшей перспективы их развития. Такой подход позволяет определять динамическую картину развития обучающихся, </w:t>
      </w:r>
      <w:r w:rsidRPr="00BC167F">
        <w:rPr>
          <w:rFonts w:ascii="Times New Roman" w:eastAsia="Times New Roman" w:hAnsi="Times New Roman" w:cs="Times New Roman"/>
          <w:bCs/>
          <w:sz w:val="28"/>
          <w:szCs w:val="28"/>
        </w:rPr>
        <w:t>поощрять продвижение обучающихся, выстраивать индивидуальные траектории обучения с учетом зоны ближайшего развития ребенка.</w:t>
      </w:r>
    </w:p>
    <w:p w:rsidR="007D593E" w:rsidRPr="00BC167F" w:rsidRDefault="007479A1" w:rsidP="007D593E">
      <w:pPr>
        <w:spacing w:before="100" w:beforeAutospacing="1" w:after="100" w:afterAutospacing="1" w:line="240" w:lineRule="auto"/>
        <w:ind w:left="1134"/>
        <w:outlineLvl w:val="2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bookmarkStart w:id="4" w:name="_Toc409691626"/>
      <w:bookmarkStart w:id="5" w:name="_Toc406058977"/>
      <w:bookmarkStart w:id="6" w:name="_Toc405145648"/>
      <w:bookmarkStart w:id="7" w:name="_Toc31898607"/>
      <w:bookmarkStart w:id="8" w:name="_Toc31893383"/>
      <w:r w:rsidRPr="00BC167F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5.2</w:t>
      </w:r>
      <w:r w:rsidR="007D593E" w:rsidRPr="00BC167F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 xml:space="preserve">. Личностные результаты </w:t>
      </w:r>
      <w:bookmarkEnd w:id="4"/>
      <w:bookmarkEnd w:id="5"/>
      <w:bookmarkEnd w:id="6"/>
      <w:r w:rsidR="007A46DD" w:rsidRPr="00BC167F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 xml:space="preserve">учебной </w:t>
      </w:r>
      <w:r w:rsidR="007D593E" w:rsidRPr="00BC167F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 xml:space="preserve"> программы</w:t>
      </w:r>
      <w:bookmarkEnd w:id="7"/>
      <w:bookmarkEnd w:id="8"/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</w:t>
      </w:r>
      <w:r w:rsidRPr="00BC167F">
        <w:rPr>
          <w:rFonts w:ascii="Times New Roman" w:eastAsia="Calibri" w:hAnsi="Times New Roman" w:cs="Times New Roman"/>
          <w:sz w:val="28"/>
          <w:szCs w:val="28"/>
        </w:rPr>
        <w:lastRenderedPageBreak/>
        <w:t>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r w:rsidRPr="00BC167F">
        <w:rPr>
          <w:rFonts w:ascii="Times New Roman" w:eastAsia="Calibri" w:hAnsi="Times New Roman" w:cs="Times New Roman"/>
          <w:sz w:val="28"/>
          <w:szCs w:val="28"/>
        </w:rPr>
        <w:lastRenderedPageBreak/>
        <w:t>конвенционирования интересов, процедур, готовность и способность к ведению переговоров).</w:t>
      </w:r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C167F">
        <w:rPr>
          <w:rFonts w:ascii="Times New Roman" w:eastAsia="Calibri" w:hAnsi="Times New Roman" w:cs="Times New Roman"/>
          <w:sz w:val="28"/>
          <w:szCs w:val="28"/>
        </w:rPr>
        <w:t xml:space="preserve"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</w:t>
      </w:r>
      <w:r w:rsidRPr="00BC167F">
        <w:rPr>
          <w:rFonts w:ascii="Times New Roman" w:eastAsia="Calibri" w:hAnsi="Times New Roman" w:cs="Times New Roman"/>
          <w:sz w:val="28"/>
          <w:szCs w:val="28"/>
        </w:rPr>
        <w:lastRenderedPageBreak/>
        <w:t>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7D593E" w:rsidRPr="00BC167F" w:rsidRDefault="007479A1" w:rsidP="007D593E">
      <w:pPr>
        <w:spacing w:before="100" w:beforeAutospacing="1" w:after="100" w:afterAutospacing="1" w:line="240" w:lineRule="auto"/>
        <w:ind w:left="1134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9" w:name="_Toc31898608"/>
      <w:bookmarkStart w:id="10" w:name="_Toc31893384"/>
      <w:bookmarkStart w:id="11" w:name="_Toc25924553"/>
      <w:r w:rsidRPr="00BC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5.3</w:t>
      </w:r>
      <w:r w:rsidR="007D593E" w:rsidRPr="00BC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Метапредметные результаты </w:t>
      </w:r>
      <w:bookmarkEnd w:id="9"/>
      <w:bookmarkEnd w:id="10"/>
      <w:bookmarkEnd w:id="11"/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Times" w:hAnsi="Times New Roman" w:cs="Times New Roman"/>
          <w:sz w:val="28"/>
          <w:szCs w:val="28"/>
        </w:rPr>
      </w:pPr>
      <w:r w:rsidRPr="00BC167F">
        <w:rPr>
          <w:rFonts w:ascii="Times New Roman" w:eastAsia="Times" w:hAnsi="Times New Roman" w:cs="Times New Roman"/>
          <w:sz w:val="28"/>
          <w:szCs w:val="28"/>
        </w:rPr>
        <w:t>В ходе изучения всех учебных предметов обучающиеся приобретут опыт проектной деятельности, способствующей воспитанию самостоятельности, инициативности, ответственности, повышению мотивации и эффективности учебной деятельности. В процессе реализации исходного замысла на практическом уровне овладеют умением выбирать адекватные задаче средства, принимать решения, в том числе в ситуациях неопределенности. Они получат возможность развить способности к разработке нескольких вариантов решений, к поиску нестандартных решений, анализу результатов поиска и выбору наиболее приемлемого решения.</w:t>
      </w:r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Times" w:hAnsi="Times New Roman" w:cs="Times New Roman"/>
          <w:sz w:val="28"/>
          <w:szCs w:val="28"/>
        </w:rPr>
      </w:pPr>
      <w:r w:rsidRPr="00BC167F">
        <w:rPr>
          <w:rFonts w:ascii="Times New Roman" w:eastAsia="Times" w:hAnsi="Times New Roman" w:cs="Times New Roman"/>
          <w:sz w:val="28"/>
          <w:szCs w:val="28"/>
        </w:rPr>
        <w:t>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используемых методов работы и образовательных технологий.</w:t>
      </w:r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 соответствии с ФГОС ООО выделяются три группы универсальных учебных действий: регулятивные, познавательные, коммуникативные.</w:t>
      </w:r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b/>
          <w:sz w:val="28"/>
          <w:szCs w:val="28"/>
        </w:rPr>
        <w:t>Регулятивные УУД</w:t>
      </w:r>
    </w:p>
    <w:p w:rsidR="007D593E" w:rsidRPr="00BC167F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анализировать существующие и планировать будущие образовательные результаты;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совместно с педагогом критерии оценки планируемых образовательных результатов;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идентифицировать препятствия, возникающие при достижении собственных запланированных образовательных результатов;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выдвигать версии преодоления препятствий, формулировать гипотезы, в отдельных случаях — прогнозировать конечный результат;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ставить цель и формулировать задачи собственной образовательной деятельности с учетом выявленных затруднений и существующих возможностей;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обосновывать выбранные подходы и средства, используемые для достижения образовательных результатов.</w:t>
      </w:r>
    </w:p>
    <w:p w:rsidR="007D593E" w:rsidRPr="00BC167F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lastRenderedPageBreak/>
        <w:t>обосновывать и осуществлять выбор наиболее эффективных способов решения учебных и познавательных задач;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составлять план решения проблемы (описывать жизненный цикл выполнения проекта, алгоритм проведения исследования);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описывать свой опыт, оформляя его для передачи другим людям в виде алгоритма решения практических задач;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планировать и корректировать свою индивидуальную образовательную траекторию.</w:t>
      </w:r>
    </w:p>
    <w:p w:rsidR="007D593E" w:rsidRPr="00BC167F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различать результаты и способы действий при достижении результатов;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совместно с педагогом критерии достижения планируемых результатов и критерии оценки своей учебной деятельности;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систематизировать (в том числе выбирать приоритетные) критерии достижения планируемых результатов и оценки своей деятельности;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оценивать свою деятельность, анализируя и аргументируя причины достижения или отсутствия планируемого результата;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находить необходимые и достаточные средства для выполнения учебных действий в изменяющейся ситуации;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соотносить свои действия с целью обучения.</w:t>
      </w:r>
    </w:p>
    <w:p w:rsidR="007D593E" w:rsidRPr="00BC167F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 xml:space="preserve">Умение оценивать правильность выполнения учебной задачи, </w:t>
      </w:r>
      <w:r w:rsidRPr="00BC167F">
        <w:rPr>
          <w:rFonts w:ascii="Times New Roman" w:eastAsia="Times New Roman" w:hAnsi="Times New Roman" w:cs="Times New Roman"/>
          <w:sz w:val="28"/>
          <w:szCs w:val="28"/>
        </w:rPr>
        <w:lastRenderedPageBreak/>
        <w:t>собственные возможности ее решения. Обучающийся сможет: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критерии правильности (корректности) выполнения учебной задачи;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анализировать и обосновывать применение соответствующего инструментария для выполнения учебной задачи;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свободно пользоваться выработанными критериями оценки и самооценки, исходя из цели и имеющихся средств;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 xml:space="preserve">фиксировать и анализировать динамику собственных образовательных результатов. </w:t>
      </w:r>
    </w:p>
    <w:p w:rsidR="007D593E" w:rsidRPr="00BC167F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соотносить реальные и планируемые результаты индивидуальной образовательной деятельности и делать выводы о причинах ее успешности/эффективности или неуспешности/неэффективности, находить способы выхода из критической ситуации;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принимать решение в учебной ситуации и оценивать возможные последствия принятого решения;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7D593E" w:rsidRPr="00BC167F" w:rsidRDefault="007D593E" w:rsidP="007D593E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демонстрировать приемы регуляции собственных психофизиологических/эмоциональных состояний.</w:t>
      </w:r>
    </w:p>
    <w:p w:rsidR="007D593E" w:rsidRPr="00BC167F" w:rsidRDefault="007D593E" w:rsidP="007D59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b/>
          <w:sz w:val="28"/>
          <w:szCs w:val="28"/>
        </w:rPr>
        <w:t>Познавательные УУД</w:t>
      </w:r>
    </w:p>
    <w:p w:rsidR="007D593E" w:rsidRPr="00BC167F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подбирать слова, соподчиненные ключевому слову, определяющие его признаки и свойства;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выстраивать логическую цепочку, состоящую из ключевого слова и соподчиненных ему слов;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выделять общий признак или отличие двух или нескольких предметов или явлений и объяснять их сходство или отличия;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различать/выделять явление из общего ряда других явлений;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lastRenderedPageBreak/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излагать полученную информацию, интерпретируя ее в контексте решаемой задачи;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выявлять и называть причины события, явления, самостоятельно осуществляя причинно-следственный анализ;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7D593E" w:rsidRPr="00BC167F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обозначать символом и знаком предмет и/или явление;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создавать абстрактный или реальный образ предмета и/или явления;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строить модель/схему на основе условий задачи и/или способа ее решения;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 и наоборот;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строить доказательство: прямое, косвенное, от противного;</w:t>
      </w:r>
    </w:p>
    <w:p w:rsidR="007D593E" w:rsidRPr="00BC167F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анализировать/рефлексировать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продукта/результата.</w:t>
      </w:r>
    </w:p>
    <w:p w:rsidR="007D593E" w:rsidRPr="00BC167F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Смысловое чтение. Обучающийся сможет:</w:t>
      </w:r>
    </w:p>
    <w:p w:rsidR="007D593E" w:rsidRPr="00BC167F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находить в тексте требуемую информацию (в соответствии с целями своей деятельности);</w:t>
      </w:r>
    </w:p>
    <w:p w:rsidR="007D593E" w:rsidRPr="00BC167F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lastRenderedPageBreak/>
        <w:t>ориентироваться в содержании текста, понимать целостный смысл текста, структурировать текст;</w:t>
      </w:r>
    </w:p>
    <w:p w:rsidR="007D593E" w:rsidRPr="00BC167F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устанавливать взаимосвязь описанных в тексте событий, явлений, процессов;</w:t>
      </w:r>
    </w:p>
    <w:p w:rsidR="007D593E" w:rsidRPr="00BC167F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резюмировать главную идею текста;</w:t>
      </w:r>
    </w:p>
    <w:p w:rsidR="007D593E" w:rsidRPr="00BC167F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— учебный, научно-популярный, информационный);</w:t>
      </w:r>
    </w:p>
    <w:p w:rsidR="007D593E" w:rsidRPr="00BC167F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критически оценивать содержание и форму текста.</w:t>
      </w:r>
    </w:p>
    <w:p w:rsidR="007D593E" w:rsidRPr="00BC167F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7D593E" w:rsidRPr="00BC167F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свое отношение к окружающей среде, к собственной среде обитания;</w:t>
      </w:r>
    </w:p>
    <w:p w:rsidR="007D593E" w:rsidRPr="00BC167F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анализировать влияние экологических факторов на среду обитания живых организмов;</w:t>
      </w:r>
    </w:p>
    <w:p w:rsidR="007D593E" w:rsidRPr="00BC167F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проводить причинный и вероятностный анализ различных экологических ситуаций;</w:t>
      </w:r>
    </w:p>
    <w:p w:rsidR="007D593E" w:rsidRPr="00BC167F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прогнозировать изменения ситуации при смене действия одного фактора на другой фактор;</w:t>
      </w:r>
    </w:p>
    <w:p w:rsidR="007D593E" w:rsidRPr="00BC167F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7D593E" w:rsidRPr="00BC167F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необходимые ключевые поисковые слова и формировать корректные поисковые запросы;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осуществлять взаимодействие с электронными поисковыми системами, базами знаний, справочниками;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формировать множественную выборку из различных источников информации для объективизации результатов поиска;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соотносить полученные результаты поиска с задачами и целями своей деятельности.</w:t>
      </w:r>
    </w:p>
    <w:p w:rsidR="007D593E" w:rsidRPr="00BC167F" w:rsidRDefault="007D593E" w:rsidP="00571B5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УУД</w:t>
      </w:r>
    </w:p>
    <w:p w:rsidR="007D593E" w:rsidRPr="00BC167F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возможные роли в совместной деятельности;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играть определенную роль в совместной деятельности;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 xml:space="preserve">определять свои действия и действия партнера, которые </w:t>
      </w:r>
      <w:r w:rsidRPr="00BC167F">
        <w:rPr>
          <w:rFonts w:ascii="Times New Roman" w:eastAsia="Times New Roman" w:hAnsi="Times New Roman" w:cs="Times New Roman"/>
          <w:sz w:val="28"/>
          <w:szCs w:val="28"/>
        </w:rPr>
        <w:lastRenderedPageBreak/>
        <w:t>способствовали или препятствовали продуктивной коммуникации;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строить позитивные отношения в процессе учебной и познавательной деятельности;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предлагать альтернативное решение в конфликтной ситуации;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выделять общую точку зрения в дискуссии;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договариваться о правилах и вопросах для обсуждения в соответствии с поставленной перед группой задачей;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организовывать эффективное взаимодействие в группе (определять общие цели, распределять роли, договариваться друг с другом и т. д.);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7D593E" w:rsidRPr="00BC167F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определять задачу коммуникации и в соответствии с ней отбирать и использовать речевые средства;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представлять в устной или письменной форме развернутый план собственной деятельности;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высказывать и обосновывать мнение (суждение) и запрашивать мнение партнера в рамках диалога;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принимать решение в ходе диалога и согласовывать его с собеседником;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создавать письменные тексты различных типов с использованием необходимых речевых средств;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использовать средства логической связи для выделения смысловых блоков своего выступления;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использовать вербальные и невербальные средства в соответствии с коммуникативной задачей;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оценивать эффективность коммуникации после ее завершения.</w:t>
      </w:r>
    </w:p>
    <w:p w:rsidR="007D593E" w:rsidRPr="00BC167F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 (далее — ИКТ). Обучающийся сможет: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для передачи своих мыслей естественные и </w:t>
      </w:r>
      <w:r w:rsidRPr="00BC167F">
        <w:rPr>
          <w:rFonts w:ascii="Times New Roman" w:eastAsia="Times New Roman" w:hAnsi="Times New Roman" w:cs="Times New Roman"/>
          <w:sz w:val="28"/>
          <w:szCs w:val="28"/>
        </w:rPr>
        <w:lastRenderedPageBreak/>
        <w:t>формальные языки в соответствии с условиями коммуникации;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оперировать данными при решении задачи;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использовать информацию с учетом этических и правовых норм;</w:t>
      </w:r>
    </w:p>
    <w:p w:rsidR="007D593E" w:rsidRPr="00BC167F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безопасности.</w:t>
      </w:r>
      <w:bookmarkStart w:id="12" w:name="_2s8eyo1"/>
      <w:bookmarkEnd w:id="12"/>
    </w:p>
    <w:p w:rsidR="00571B57" w:rsidRPr="00BC167F" w:rsidRDefault="00571B57" w:rsidP="00571B57">
      <w:pPr>
        <w:spacing w:after="20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2AE7" w:rsidRPr="00BC167F" w:rsidRDefault="00992AE7" w:rsidP="00571B57">
      <w:pPr>
        <w:spacing w:after="20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71B57" w:rsidRPr="00BC167F" w:rsidRDefault="00571B57" w:rsidP="00571B5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b/>
          <w:sz w:val="28"/>
          <w:szCs w:val="28"/>
        </w:rPr>
        <w:t>5.4.Предметные результаты</w:t>
      </w:r>
    </w:p>
    <w:p w:rsidR="00992AE7" w:rsidRPr="00BC167F" w:rsidRDefault="00992AE7" w:rsidP="00992AE7">
      <w:pPr>
        <w:rPr>
          <w:rFonts w:ascii="Times New Roman" w:hAnsi="Times New Roman" w:cs="Times New Roman"/>
          <w:b/>
          <w:sz w:val="28"/>
          <w:szCs w:val="28"/>
        </w:rPr>
      </w:pPr>
      <w:r w:rsidRPr="00BC167F">
        <w:rPr>
          <w:rFonts w:ascii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использовать языковые средства адекватно цели общения и речевой ситуации;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использовать знания о формах русского языка (литературный язык, просторечие, народные говоры, профессиональные разновидности, жаргон, арго) при создании текстов;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создавать устные и письменные высказывания, монологические и диалогические тексты определенной функционально-смысловой принадлежности (описание, повествование, рассуждение) и определенных жанров (тезисы, конспекты, выступления, лекции, отчеты, сообщения, аннотации, рефераты, доклады, сочинения);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выстраивать композицию текста, используя знания о его структурных элементах;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  <w:shd w:val="clear" w:color="auto" w:fill="FFFFFF"/>
        </w:rPr>
        <w:t>подбирать и использовать языковые средства в зависимости от типа текста и выбранного профиля обучения;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правильно использовать лексические и грамматические средства связи предложений при построении текста;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создавать устные и письменные тексты разных жанров в соответствии с функционально-стилевой принадлежностью текста;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lastRenderedPageBreak/>
        <w:t>сознательно использовать изобразительно-выразительные средства языка при создании текста в соответствии с выбранным профилем обучения;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использовать при работе с текстом разные виды чтения (поисковое, просмотровое, ознакомительное, изучающее, реферативное) и аудирования (с полным пониманием текста, с пониманием основного содержания, с выборочным извлечением информации);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анализировать текст с точки зрения наличия в нем явной и скрытой, основной и второстепенной информации, определять его тему, проблему и основную мысль;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извлекать необходимую информацию из различных источников и переводить ее в текстовый формат;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преобразовывать текст в другие виды передачи информации;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выбирать тему, определять цель и подбирать материал для публичного выступления;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соблюдать культуру публичной речи;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русского литературного языка;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оценивать собственную и чужую речь с позиции соответствия языковым нормам;</w:t>
      </w:r>
    </w:p>
    <w:p w:rsidR="00992AE7" w:rsidRPr="00BC167F" w:rsidRDefault="00992AE7" w:rsidP="00992AE7">
      <w:pPr>
        <w:pStyle w:val="a"/>
        <w:rPr>
          <w:szCs w:val="28"/>
        </w:rPr>
      </w:pPr>
      <w:r w:rsidRPr="00BC167F">
        <w:rPr>
          <w:szCs w:val="28"/>
        </w:rPr>
        <w:t>использовать основные нормативные словари и справочники для оценки устных и письменных высказываний с точки зрения соответствия языковым нормам.</w:t>
      </w:r>
    </w:p>
    <w:p w:rsidR="00992AE7" w:rsidRPr="00BC167F" w:rsidRDefault="00992AE7" w:rsidP="00992AE7">
      <w:pPr>
        <w:rPr>
          <w:rFonts w:ascii="Times New Roman" w:hAnsi="Times New Roman" w:cs="Times New Roman"/>
          <w:sz w:val="28"/>
          <w:szCs w:val="28"/>
        </w:rPr>
      </w:pPr>
    </w:p>
    <w:p w:rsidR="00992AE7" w:rsidRPr="00BC167F" w:rsidRDefault="00992AE7" w:rsidP="00992AE7">
      <w:pPr>
        <w:rPr>
          <w:rFonts w:ascii="Times New Roman" w:hAnsi="Times New Roman" w:cs="Times New Roman"/>
          <w:b/>
          <w:sz w:val="28"/>
          <w:szCs w:val="28"/>
        </w:rPr>
      </w:pPr>
      <w:r w:rsidRPr="00BC167F">
        <w:rPr>
          <w:rFonts w:ascii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распознавать уровни и единицы языка в предъявленном тексте и видеть взаимосвязь между ними;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lastRenderedPageBreak/>
        <w:t>комментировать авторские высказывания на различные темы (в том числе о богатстве и выразительности русского языка);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отличать язык художественной литературы от других разновидностей современного русского языка;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использовать синонимические ресурсы русского языка для более точного выражения мысли и усиления выразительности речи;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иметь представление об историческом развитии русского языка и истории русского языкознания;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выражать согласие или несогласие с мнением собеседника в соответствии с правилами ведения диалогической речи;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дифференцировать главную и второстепенную информацию, известную и неизвестную информацию в прослушанном тексте;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сохранять стилевое единство при создании текста заданного функционального стиля;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создавать отзывы и рецензии на предложенный текст;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соблюдать культуру чтения, говорения, аудирования и письма;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осуществлять речевой самоконтроль;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:rsidR="00992AE7" w:rsidRPr="00BC167F" w:rsidRDefault="00992AE7" w:rsidP="00992AE7">
      <w:pPr>
        <w:pStyle w:val="a"/>
        <w:rPr>
          <w:i/>
          <w:szCs w:val="28"/>
        </w:rPr>
      </w:pPr>
      <w:r w:rsidRPr="00BC167F">
        <w:rPr>
          <w:i/>
          <w:szCs w:val="28"/>
        </w:rPr>
        <w:lastRenderedPageBreak/>
        <w:t>оценивать эстетическую сторону речевого высказывания при анализе текстов (в том числе художественной литературы).</w:t>
      </w:r>
    </w:p>
    <w:p w:rsidR="00C56804" w:rsidRPr="00BC167F" w:rsidRDefault="00C56804" w:rsidP="007D593E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C167F" w:rsidRDefault="00C56804" w:rsidP="007D593E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C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Тематическое планирование .</w:t>
      </w:r>
    </w:p>
    <w:p w:rsidR="00BC167F" w:rsidRPr="00BC167F" w:rsidRDefault="00BC167F" w:rsidP="007D593E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 класс.</w:t>
      </w:r>
    </w:p>
    <w:tbl>
      <w:tblPr>
        <w:tblStyle w:val="TableNormal"/>
        <w:tblW w:w="814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0"/>
        <w:gridCol w:w="6185"/>
        <w:gridCol w:w="1018"/>
      </w:tblGrid>
      <w:tr w:rsidR="00AB162E" w:rsidTr="00AB162E">
        <w:trPr>
          <w:trHeight w:val="1290"/>
        </w:trPr>
        <w:tc>
          <w:tcPr>
            <w:tcW w:w="940" w:type="dxa"/>
          </w:tcPr>
          <w:p w:rsidR="00AB162E" w:rsidRDefault="00AB162E" w:rsidP="00345F73">
            <w:pPr>
              <w:pStyle w:val="TableParagraph"/>
              <w:spacing w:line="315" w:lineRule="exact"/>
              <w:ind w:left="110"/>
              <w:rPr>
                <w:sz w:val="28"/>
              </w:rPr>
            </w:pP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Содержание</w:t>
            </w:r>
          </w:p>
        </w:tc>
        <w:tc>
          <w:tcPr>
            <w:tcW w:w="1018" w:type="dxa"/>
          </w:tcPr>
          <w:p w:rsidR="00AB162E" w:rsidRDefault="00AB162E" w:rsidP="00345F73">
            <w:pPr>
              <w:pStyle w:val="TableParagraph"/>
              <w:ind w:left="105" w:right="169"/>
              <w:rPr>
                <w:sz w:val="28"/>
              </w:rPr>
            </w:pPr>
            <w:r>
              <w:rPr>
                <w:sz w:val="28"/>
              </w:rPr>
              <w:t xml:space="preserve">Кол- во </w:t>
            </w:r>
            <w:r>
              <w:rPr>
                <w:w w:val="95"/>
                <w:sz w:val="28"/>
              </w:rPr>
              <w:t>часов</w:t>
            </w:r>
          </w:p>
        </w:tc>
      </w:tr>
      <w:tr w:rsidR="00AB162E" w:rsidTr="00AB162E">
        <w:trPr>
          <w:trHeight w:val="273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4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018" w:type="dxa"/>
          </w:tcPr>
          <w:p w:rsidR="00AB162E" w:rsidRPr="00AB162E" w:rsidRDefault="00AB162E" w:rsidP="00345F73">
            <w:pPr>
              <w:pStyle w:val="TableParagraph"/>
              <w:spacing w:line="254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+1</w:t>
            </w:r>
          </w:p>
        </w:tc>
      </w:tr>
      <w:tr w:rsidR="00AB162E" w:rsidTr="00AB162E">
        <w:trPr>
          <w:trHeight w:val="277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Лексика. Фразеология. Лексикография.</w:t>
            </w:r>
          </w:p>
        </w:tc>
        <w:tc>
          <w:tcPr>
            <w:tcW w:w="1018" w:type="dxa"/>
          </w:tcPr>
          <w:p w:rsidR="00AB162E" w:rsidRPr="00AB162E" w:rsidRDefault="00AB162E" w:rsidP="00345F73">
            <w:pPr>
              <w:pStyle w:val="TableParagraph"/>
              <w:spacing w:line="258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>15</w:t>
            </w:r>
            <w:r>
              <w:rPr>
                <w:sz w:val="24"/>
                <w:lang w:val="ru-RU"/>
              </w:rPr>
              <w:t>+5</w:t>
            </w:r>
          </w:p>
        </w:tc>
      </w:tr>
      <w:tr w:rsidR="00AB162E" w:rsidTr="00AB162E">
        <w:trPr>
          <w:trHeight w:val="273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3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Фонетика. Графика. Орфоэпия.</w:t>
            </w:r>
          </w:p>
        </w:tc>
        <w:tc>
          <w:tcPr>
            <w:tcW w:w="1018" w:type="dxa"/>
          </w:tcPr>
          <w:p w:rsidR="00AB162E" w:rsidRPr="00AB162E" w:rsidRDefault="00AB162E" w:rsidP="00345F73">
            <w:pPr>
              <w:pStyle w:val="TableParagraph"/>
              <w:spacing w:line="25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>4</w:t>
            </w:r>
          </w:p>
        </w:tc>
      </w:tr>
      <w:tr w:rsidR="00AB162E" w:rsidTr="00AB162E">
        <w:trPr>
          <w:trHeight w:val="278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Морфемика и словообразование.</w:t>
            </w:r>
          </w:p>
        </w:tc>
        <w:tc>
          <w:tcPr>
            <w:tcW w:w="1018" w:type="dxa"/>
          </w:tcPr>
          <w:p w:rsidR="00AB162E" w:rsidRPr="00AB162E" w:rsidRDefault="00AB162E" w:rsidP="00345F73">
            <w:pPr>
              <w:pStyle w:val="TableParagraph"/>
              <w:spacing w:line="258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  <w:lang w:val="ru-RU"/>
              </w:rPr>
              <w:t>+1</w:t>
            </w:r>
          </w:p>
        </w:tc>
      </w:tr>
      <w:tr w:rsidR="00AB162E" w:rsidTr="00AB162E">
        <w:trPr>
          <w:trHeight w:val="273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3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Орфография.</w:t>
            </w:r>
          </w:p>
        </w:tc>
        <w:tc>
          <w:tcPr>
            <w:tcW w:w="1018" w:type="dxa"/>
          </w:tcPr>
          <w:p w:rsidR="00AB162E" w:rsidRDefault="00AB162E" w:rsidP="00345F7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AB162E" w:rsidTr="00AB162E">
        <w:trPr>
          <w:trHeight w:val="278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Морфология</w:t>
            </w:r>
          </w:p>
        </w:tc>
        <w:tc>
          <w:tcPr>
            <w:tcW w:w="1018" w:type="dxa"/>
          </w:tcPr>
          <w:p w:rsidR="00AB162E" w:rsidRDefault="00AB162E" w:rsidP="00345F73">
            <w:pPr>
              <w:pStyle w:val="TableParagraph"/>
              <w:rPr>
                <w:sz w:val="20"/>
              </w:rPr>
            </w:pPr>
          </w:p>
        </w:tc>
      </w:tr>
      <w:tr w:rsidR="00AB162E" w:rsidTr="00AB162E">
        <w:trPr>
          <w:trHeight w:val="278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1) самостоятельные части речи</w:t>
            </w:r>
          </w:p>
        </w:tc>
        <w:tc>
          <w:tcPr>
            <w:tcW w:w="1018" w:type="dxa"/>
          </w:tcPr>
          <w:p w:rsidR="00AB162E" w:rsidRPr="00AB162E" w:rsidRDefault="00AB162E" w:rsidP="00345F73">
            <w:pPr>
              <w:pStyle w:val="TableParagraph"/>
              <w:spacing w:line="258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>55</w:t>
            </w:r>
            <w:r>
              <w:rPr>
                <w:sz w:val="24"/>
                <w:lang w:val="ru-RU"/>
              </w:rPr>
              <w:t>+5</w:t>
            </w:r>
          </w:p>
        </w:tc>
      </w:tr>
      <w:tr w:rsidR="00AB162E" w:rsidTr="00AB162E">
        <w:trPr>
          <w:trHeight w:val="273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3" w:lineRule="exact"/>
              <w:ind w:left="110"/>
              <w:rPr>
                <w:sz w:val="24"/>
                <w:lang w:val="ru-RU"/>
              </w:rPr>
            </w:pP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2) служебные части речи</w:t>
            </w:r>
          </w:p>
        </w:tc>
        <w:tc>
          <w:tcPr>
            <w:tcW w:w="1018" w:type="dxa"/>
          </w:tcPr>
          <w:p w:rsidR="00AB162E" w:rsidRDefault="00AB162E" w:rsidP="00345F73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AB162E" w:rsidTr="00AB162E">
        <w:trPr>
          <w:trHeight w:val="277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Повторение изученного</w:t>
            </w:r>
          </w:p>
        </w:tc>
        <w:tc>
          <w:tcPr>
            <w:tcW w:w="1018" w:type="dxa"/>
          </w:tcPr>
          <w:p w:rsidR="00AB162E" w:rsidRPr="00AB162E" w:rsidRDefault="00AB162E" w:rsidP="00345F73">
            <w:pPr>
              <w:pStyle w:val="TableParagraph"/>
              <w:spacing w:line="258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+1</w:t>
            </w:r>
          </w:p>
        </w:tc>
      </w:tr>
      <w:tr w:rsidR="00AB162E" w:rsidTr="00AB162E">
        <w:trPr>
          <w:trHeight w:val="273"/>
        </w:trPr>
        <w:tc>
          <w:tcPr>
            <w:tcW w:w="940" w:type="dxa"/>
          </w:tcPr>
          <w:p w:rsidR="00AB162E" w:rsidRDefault="00AB162E" w:rsidP="00345F73">
            <w:pPr>
              <w:pStyle w:val="TableParagraph"/>
              <w:spacing w:line="253" w:lineRule="exact"/>
              <w:ind w:left="110"/>
              <w:rPr>
                <w:sz w:val="24"/>
              </w:rPr>
            </w:pP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018" w:type="dxa"/>
          </w:tcPr>
          <w:p w:rsidR="00AB162E" w:rsidRPr="00EB1C85" w:rsidRDefault="00AB162E" w:rsidP="00345F73">
            <w:pPr>
              <w:pStyle w:val="TableParagraph"/>
              <w:spacing w:line="25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>102</w:t>
            </w:r>
            <w:r w:rsidR="00EB1C85">
              <w:rPr>
                <w:sz w:val="24"/>
                <w:lang w:val="ru-RU"/>
              </w:rPr>
              <w:t>+3</w:t>
            </w:r>
          </w:p>
        </w:tc>
      </w:tr>
    </w:tbl>
    <w:p w:rsidR="00BC167F" w:rsidRDefault="00BC167F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C167F" w:rsidRDefault="00BC167F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b/>
          <w:sz w:val="28"/>
          <w:szCs w:val="28"/>
        </w:rPr>
        <w:t>11 класс.</w:t>
      </w:r>
    </w:p>
    <w:tbl>
      <w:tblPr>
        <w:tblStyle w:val="TableNormal"/>
        <w:tblW w:w="814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0"/>
        <w:gridCol w:w="6185"/>
        <w:gridCol w:w="1018"/>
      </w:tblGrid>
      <w:tr w:rsidR="00AB162E" w:rsidTr="00AB162E">
        <w:trPr>
          <w:trHeight w:val="830"/>
        </w:trPr>
        <w:tc>
          <w:tcPr>
            <w:tcW w:w="940" w:type="dxa"/>
          </w:tcPr>
          <w:p w:rsidR="00AB162E" w:rsidRDefault="00AB162E" w:rsidP="00345F73">
            <w:pPr>
              <w:pStyle w:val="TableParagraph"/>
              <w:spacing w:line="268" w:lineRule="exact"/>
              <w:ind w:left="110"/>
              <w:rPr>
                <w:sz w:val="24"/>
              </w:rPr>
            </w:pP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018" w:type="dxa"/>
          </w:tcPr>
          <w:p w:rsidR="00AB162E" w:rsidRDefault="00AB162E" w:rsidP="00345F73">
            <w:pPr>
              <w:pStyle w:val="TableParagraph"/>
              <w:spacing w:line="242" w:lineRule="auto"/>
              <w:ind w:left="105" w:right="169"/>
              <w:rPr>
                <w:sz w:val="24"/>
              </w:rPr>
            </w:pPr>
            <w:r>
              <w:rPr>
                <w:sz w:val="24"/>
              </w:rPr>
              <w:t>Кол-во часов</w:t>
            </w:r>
          </w:p>
        </w:tc>
      </w:tr>
      <w:tr w:rsidR="00AB162E" w:rsidTr="00AB162E">
        <w:trPr>
          <w:trHeight w:val="273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3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Синтаксис и пунктуация.</w:t>
            </w:r>
          </w:p>
        </w:tc>
        <w:tc>
          <w:tcPr>
            <w:tcW w:w="1018" w:type="dxa"/>
          </w:tcPr>
          <w:p w:rsidR="00AB162E" w:rsidRPr="00BC167F" w:rsidRDefault="00AB162E" w:rsidP="00345F73">
            <w:pPr>
              <w:pStyle w:val="TableParagraph"/>
              <w:spacing w:line="25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AB162E" w:rsidTr="00AB162E">
        <w:trPr>
          <w:trHeight w:val="277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Словосочетание.</w:t>
            </w:r>
          </w:p>
        </w:tc>
        <w:tc>
          <w:tcPr>
            <w:tcW w:w="1018" w:type="dxa"/>
          </w:tcPr>
          <w:p w:rsidR="00AB162E" w:rsidRPr="00BC167F" w:rsidRDefault="00AB162E" w:rsidP="00345F73">
            <w:pPr>
              <w:pStyle w:val="TableParagraph"/>
              <w:spacing w:line="258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</w:tr>
      <w:tr w:rsidR="00AB162E" w:rsidTr="00AB162E">
        <w:trPr>
          <w:trHeight w:val="277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Предложение.</w:t>
            </w:r>
          </w:p>
        </w:tc>
        <w:tc>
          <w:tcPr>
            <w:tcW w:w="1018" w:type="dxa"/>
          </w:tcPr>
          <w:p w:rsidR="00AB162E" w:rsidRPr="00AB162E" w:rsidRDefault="00AB162E" w:rsidP="00345F73">
            <w:pPr>
              <w:pStyle w:val="TableParagraph"/>
              <w:spacing w:line="258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+2</w:t>
            </w:r>
          </w:p>
        </w:tc>
      </w:tr>
      <w:tr w:rsidR="00AB162E" w:rsidTr="00AB162E">
        <w:trPr>
          <w:trHeight w:val="273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4" w:lineRule="exact"/>
              <w:ind w:left="110"/>
              <w:rPr>
                <w:sz w:val="24"/>
                <w:lang w:val="ru-RU"/>
              </w:rPr>
            </w:pP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1)Простое предложение.</w:t>
            </w:r>
          </w:p>
        </w:tc>
        <w:tc>
          <w:tcPr>
            <w:tcW w:w="1018" w:type="dxa"/>
          </w:tcPr>
          <w:p w:rsidR="00AB162E" w:rsidRPr="00BC167F" w:rsidRDefault="00AB162E" w:rsidP="00345F73">
            <w:pPr>
              <w:pStyle w:val="TableParagraph"/>
              <w:spacing w:line="254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</w:tr>
      <w:tr w:rsidR="00AB162E" w:rsidTr="00AB162E">
        <w:trPr>
          <w:trHeight w:val="278"/>
        </w:trPr>
        <w:tc>
          <w:tcPr>
            <w:tcW w:w="940" w:type="dxa"/>
          </w:tcPr>
          <w:p w:rsidR="00AB162E" w:rsidRDefault="00AB162E" w:rsidP="00BC167F">
            <w:pPr>
              <w:pStyle w:val="TableParagraph"/>
              <w:spacing w:line="258" w:lineRule="exact"/>
              <w:ind w:left="110"/>
              <w:rPr>
                <w:sz w:val="24"/>
              </w:rPr>
            </w:pPr>
          </w:p>
        </w:tc>
        <w:tc>
          <w:tcPr>
            <w:tcW w:w="6185" w:type="dxa"/>
          </w:tcPr>
          <w:p w:rsidR="00AB162E" w:rsidRPr="00BC167F" w:rsidRDefault="00AB162E" w:rsidP="00BC167F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</w:rPr>
              <w:t>2)</w:t>
            </w:r>
            <w:r>
              <w:rPr>
                <w:sz w:val="24"/>
                <w:lang w:val="ru-RU"/>
              </w:rPr>
              <w:t>Простое осложненное предложение.</w:t>
            </w:r>
          </w:p>
        </w:tc>
        <w:tc>
          <w:tcPr>
            <w:tcW w:w="1018" w:type="dxa"/>
          </w:tcPr>
          <w:p w:rsidR="00AB162E" w:rsidRPr="00BC167F" w:rsidRDefault="00AB162E" w:rsidP="00345F73">
            <w:pPr>
              <w:pStyle w:val="TableParagraph"/>
              <w:spacing w:line="258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3</w:t>
            </w:r>
          </w:p>
        </w:tc>
      </w:tr>
      <w:tr w:rsidR="00AB162E" w:rsidTr="00AB162E">
        <w:trPr>
          <w:trHeight w:val="278"/>
        </w:trPr>
        <w:tc>
          <w:tcPr>
            <w:tcW w:w="940" w:type="dxa"/>
          </w:tcPr>
          <w:p w:rsidR="00AB162E" w:rsidRDefault="00AB162E" w:rsidP="00BC167F">
            <w:pPr>
              <w:pStyle w:val="TableParagraph"/>
              <w:spacing w:line="258" w:lineRule="exact"/>
              <w:ind w:left="110"/>
              <w:rPr>
                <w:sz w:val="24"/>
              </w:rPr>
            </w:pPr>
          </w:p>
        </w:tc>
        <w:tc>
          <w:tcPr>
            <w:tcW w:w="6185" w:type="dxa"/>
          </w:tcPr>
          <w:p w:rsidR="00AB162E" w:rsidRPr="00BC167F" w:rsidRDefault="00AB162E" w:rsidP="00BC167F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3)Сложное предложение.</w:t>
            </w:r>
          </w:p>
        </w:tc>
        <w:tc>
          <w:tcPr>
            <w:tcW w:w="1018" w:type="dxa"/>
          </w:tcPr>
          <w:p w:rsidR="00AB162E" w:rsidRPr="00BC167F" w:rsidRDefault="00AB162E" w:rsidP="00345F73">
            <w:pPr>
              <w:pStyle w:val="TableParagraph"/>
              <w:spacing w:line="258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</w:t>
            </w:r>
          </w:p>
        </w:tc>
      </w:tr>
      <w:tr w:rsidR="00AB162E" w:rsidTr="00AB162E">
        <w:trPr>
          <w:trHeight w:val="273"/>
        </w:trPr>
        <w:tc>
          <w:tcPr>
            <w:tcW w:w="940" w:type="dxa"/>
          </w:tcPr>
          <w:p w:rsidR="00AB162E" w:rsidRDefault="00AB162E" w:rsidP="00345F73">
            <w:pPr>
              <w:pStyle w:val="TableParagraph"/>
              <w:spacing w:line="253" w:lineRule="exact"/>
              <w:ind w:left="110"/>
              <w:rPr>
                <w:sz w:val="24"/>
              </w:rPr>
            </w:pP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3)Предложения с чужой речью.</w:t>
            </w:r>
          </w:p>
        </w:tc>
        <w:tc>
          <w:tcPr>
            <w:tcW w:w="1018" w:type="dxa"/>
          </w:tcPr>
          <w:p w:rsidR="00AB162E" w:rsidRPr="00BC167F" w:rsidRDefault="00AB162E" w:rsidP="00345F73">
            <w:pPr>
              <w:pStyle w:val="TableParagraph"/>
              <w:spacing w:line="25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</w:tr>
      <w:tr w:rsidR="00AB162E" w:rsidTr="00AB162E">
        <w:trPr>
          <w:trHeight w:val="277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Культура речи.</w:t>
            </w:r>
          </w:p>
        </w:tc>
        <w:tc>
          <w:tcPr>
            <w:tcW w:w="1018" w:type="dxa"/>
          </w:tcPr>
          <w:p w:rsidR="00AB162E" w:rsidRPr="00BC167F" w:rsidRDefault="00AB162E" w:rsidP="00345F73">
            <w:pPr>
              <w:pStyle w:val="TableParagraph"/>
              <w:spacing w:line="258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5+2</w:t>
            </w:r>
          </w:p>
        </w:tc>
      </w:tr>
      <w:tr w:rsidR="00AB162E" w:rsidTr="00AB162E">
        <w:trPr>
          <w:trHeight w:val="273"/>
        </w:trPr>
        <w:tc>
          <w:tcPr>
            <w:tcW w:w="940" w:type="dxa"/>
          </w:tcPr>
          <w:p w:rsidR="00AB162E" w:rsidRPr="00AB162E" w:rsidRDefault="00AB162E" w:rsidP="00345F73">
            <w:pPr>
              <w:pStyle w:val="TableParagraph"/>
              <w:spacing w:line="254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Стилистика.</w:t>
            </w:r>
          </w:p>
        </w:tc>
        <w:tc>
          <w:tcPr>
            <w:tcW w:w="1018" w:type="dxa"/>
          </w:tcPr>
          <w:p w:rsidR="00AB162E" w:rsidRPr="00BC167F" w:rsidRDefault="00AB162E" w:rsidP="00345F73">
            <w:pPr>
              <w:pStyle w:val="TableParagraph"/>
              <w:spacing w:line="254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10+1</w:t>
            </w:r>
          </w:p>
        </w:tc>
      </w:tr>
      <w:tr w:rsidR="00AB162E" w:rsidTr="00AB162E">
        <w:trPr>
          <w:trHeight w:val="277"/>
        </w:trPr>
        <w:tc>
          <w:tcPr>
            <w:tcW w:w="940" w:type="dxa"/>
          </w:tcPr>
          <w:p w:rsid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</w:rPr>
            </w:pPr>
          </w:p>
        </w:tc>
        <w:tc>
          <w:tcPr>
            <w:tcW w:w="6185" w:type="dxa"/>
          </w:tcPr>
          <w:p w:rsidR="00AB162E" w:rsidRDefault="00AB162E" w:rsidP="00345F7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018" w:type="dxa"/>
          </w:tcPr>
          <w:p w:rsidR="00AB162E" w:rsidRPr="00BC167F" w:rsidRDefault="00AB162E" w:rsidP="00345F73">
            <w:pPr>
              <w:pStyle w:val="TableParagraph"/>
              <w:spacing w:line="258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70</w:t>
            </w:r>
          </w:p>
        </w:tc>
      </w:tr>
    </w:tbl>
    <w:p w:rsidR="00BC167F" w:rsidRPr="00BC167F" w:rsidRDefault="00BC167F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D593E" w:rsidRPr="00BC167F" w:rsidRDefault="007D593E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C167F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0D18D5" w:rsidRPr="00BC167F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C167F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C167F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C167F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C167F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C167F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C167F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C167F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C167F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C167F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C167F" w:rsidRDefault="000D18D5" w:rsidP="000D18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18D5" w:rsidRPr="00BC167F" w:rsidRDefault="000D18D5" w:rsidP="000D18D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18D5" w:rsidRPr="00BC167F" w:rsidRDefault="000D18D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/>
        <w:jc w:val="both"/>
        <w:rPr>
          <w:rStyle w:val="a4"/>
          <w:rFonts w:ascii="Times New Roman" w:hAnsi="Times New Roman" w:cs="Times New Roman"/>
          <w:sz w:val="28"/>
          <w:szCs w:val="28"/>
        </w:rPr>
      </w:pPr>
    </w:p>
    <w:p w:rsidR="009C7D65" w:rsidRPr="00BC167F" w:rsidRDefault="009C7D65" w:rsidP="009C7D6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C7D65" w:rsidRPr="00BC167F" w:rsidSect="000D5E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F"/>
    <w:multiLevelType w:val="hybridMultilevel"/>
    <w:tmpl w:val="6F707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11"/>
    <w:multiLevelType w:val="multilevel"/>
    <w:tmpl w:val="9BE2D95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0000014"/>
    <w:multiLevelType w:val="hybridMultilevel"/>
    <w:tmpl w:val="B74A1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41"/>
    <w:multiLevelType w:val="hybridMultilevel"/>
    <w:tmpl w:val="19309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42"/>
    <w:multiLevelType w:val="multilevel"/>
    <w:tmpl w:val="6C08004C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5" w15:restartNumberingAfterBreak="0">
    <w:nsid w:val="00000044"/>
    <w:multiLevelType w:val="hybridMultilevel"/>
    <w:tmpl w:val="1ED4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47"/>
    <w:multiLevelType w:val="hybridMultilevel"/>
    <w:tmpl w:val="9642C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4C"/>
    <w:multiLevelType w:val="multilevel"/>
    <w:tmpl w:val="A8A2E58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0000006C"/>
    <w:multiLevelType w:val="hybridMultilevel"/>
    <w:tmpl w:val="CCCE7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6D"/>
    <w:multiLevelType w:val="hybridMultilevel"/>
    <w:tmpl w:val="2CD2ECFA"/>
    <w:lvl w:ilvl="0" w:tplc="04190001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70"/>
    <w:multiLevelType w:val="hybridMultilevel"/>
    <w:tmpl w:val="76CE1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83"/>
    <w:multiLevelType w:val="hybridMultilevel"/>
    <w:tmpl w:val="13ACE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89"/>
    <w:multiLevelType w:val="hybridMultilevel"/>
    <w:tmpl w:val="A3ECF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8C"/>
    <w:multiLevelType w:val="hybridMultilevel"/>
    <w:tmpl w:val="6EC03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8E"/>
    <w:multiLevelType w:val="hybridMultilevel"/>
    <w:tmpl w:val="D2C0C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94"/>
    <w:multiLevelType w:val="hybridMultilevel"/>
    <w:tmpl w:val="CAB89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9D"/>
    <w:multiLevelType w:val="hybridMultilevel"/>
    <w:tmpl w:val="C3FC1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9E"/>
    <w:multiLevelType w:val="hybridMultilevel"/>
    <w:tmpl w:val="6A247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000009F"/>
    <w:multiLevelType w:val="hybridMultilevel"/>
    <w:tmpl w:val="A8764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C5"/>
    <w:multiLevelType w:val="hybridMultilevel"/>
    <w:tmpl w:val="2B385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CA"/>
    <w:multiLevelType w:val="hybridMultilevel"/>
    <w:tmpl w:val="9348C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00000CB"/>
    <w:multiLevelType w:val="hybridMultilevel"/>
    <w:tmpl w:val="AB9856DC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2" w15:restartNumberingAfterBreak="0">
    <w:nsid w:val="0E0A3DEB"/>
    <w:multiLevelType w:val="hybridMultilevel"/>
    <w:tmpl w:val="2E6413D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18BC2535"/>
    <w:multiLevelType w:val="hybridMultilevel"/>
    <w:tmpl w:val="759A19B6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14544D2A">
      <w:start w:val="1"/>
      <w:numFmt w:val="russianLower"/>
      <w:lvlText w:val="%2)"/>
      <w:lvlJc w:val="left"/>
      <w:pPr>
        <w:tabs>
          <w:tab w:val="num" w:pos="2149"/>
        </w:tabs>
        <w:ind w:left="214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4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31AA77B9"/>
    <w:multiLevelType w:val="hybridMultilevel"/>
    <w:tmpl w:val="A522790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3DC27346"/>
    <w:multiLevelType w:val="hybridMultilevel"/>
    <w:tmpl w:val="1EEEFE84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7" w15:restartNumberingAfterBreak="0">
    <w:nsid w:val="5E3E45F8"/>
    <w:multiLevelType w:val="hybridMultilevel"/>
    <w:tmpl w:val="FB7694A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E5D6EB3"/>
    <w:multiLevelType w:val="multilevel"/>
    <w:tmpl w:val="3DCE5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7BC4015"/>
    <w:multiLevelType w:val="hybridMultilevel"/>
    <w:tmpl w:val="425AD9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B47349B"/>
    <w:multiLevelType w:val="hybridMultilevel"/>
    <w:tmpl w:val="D81674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3"/>
  </w:num>
  <w:num w:numId="3">
    <w:abstractNumId w:val="26"/>
  </w:num>
  <w:num w:numId="4">
    <w:abstractNumId w:val="28"/>
  </w:num>
  <w:num w:numId="5">
    <w:abstractNumId w:val="22"/>
  </w:num>
  <w:num w:numId="6">
    <w:abstractNumId w:val="27"/>
  </w:num>
  <w:num w:numId="7">
    <w:abstractNumId w:val="25"/>
  </w:num>
  <w:num w:numId="8">
    <w:abstractNumId w:val="30"/>
  </w:num>
  <w:num w:numId="9">
    <w:abstractNumId w:val="21"/>
  </w:num>
  <w:num w:numId="10">
    <w:abstractNumId w:val="9"/>
  </w:num>
  <w:num w:numId="11">
    <w:abstractNumId w:val="8"/>
  </w:num>
  <w:num w:numId="12">
    <w:abstractNumId w:val="19"/>
  </w:num>
  <w:num w:numId="13">
    <w:abstractNumId w:val="13"/>
  </w:num>
  <w:num w:numId="14">
    <w:abstractNumId w:val="12"/>
  </w:num>
  <w:num w:numId="15">
    <w:abstractNumId w:val="10"/>
  </w:num>
  <w:num w:numId="16">
    <w:abstractNumId w:val="11"/>
  </w:num>
  <w:num w:numId="17">
    <w:abstractNumId w:val="18"/>
  </w:num>
  <w:num w:numId="18">
    <w:abstractNumId w:val="15"/>
  </w:num>
  <w:num w:numId="19">
    <w:abstractNumId w:val="2"/>
  </w:num>
  <w:num w:numId="20">
    <w:abstractNumId w:val="20"/>
  </w:num>
  <w:num w:numId="21">
    <w:abstractNumId w:val="16"/>
  </w:num>
  <w:num w:numId="22">
    <w:abstractNumId w:val="17"/>
  </w:num>
  <w:num w:numId="23">
    <w:abstractNumId w:val="3"/>
  </w:num>
  <w:num w:numId="24">
    <w:abstractNumId w:val="5"/>
  </w:num>
  <w:num w:numId="25">
    <w:abstractNumId w:val="0"/>
  </w:num>
  <w:num w:numId="26">
    <w:abstractNumId w:val="14"/>
  </w:num>
  <w:num w:numId="27">
    <w:abstractNumId w:val="6"/>
  </w:num>
  <w:num w:numId="28">
    <w:abstractNumId w:val="7"/>
  </w:num>
  <w:num w:numId="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"/>
  </w:num>
  <w:num w:numId="3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47E"/>
    <w:rsid w:val="000817F5"/>
    <w:rsid w:val="000D18D5"/>
    <w:rsid w:val="000D5EFD"/>
    <w:rsid w:val="00231FBA"/>
    <w:rsid w:val="0035547E"/>
    <w:rsid w:val="004961C5"/>
    <w:rsid w:val="00571B57"/>
    <w:rsid w:val="006B2085"/>
    <w:rsid w:val="00727148"/>
    <w:rsid w:val="007479A1"/>
    <w:rsid w:val="00787FB1"/>
    <w:rsid w:val="007A46DD"/>
    <w:rsid w:val="007D593E"/>
    <w:rsid w:val="007F0E3D"/>
    <w:rsid w:val="008E786D"/>
    <w:rsid w:val="00992AE7"/>
    <w:rsid w:val="009C7D65"/>
    <w:rsid w:val="00A36748"/>
    <w:rsid w:val="00AB162E"/>
    <w:rsid w:val="00BC100A"/>
    <w:rsid w:val="00BC167F"/>
    <w:rsid w:val="00BC2763"/>
    <w:rsid w:val="00BE73FA"/>
    <w:rsid w:val="00C20C25"/>
    <w:rsid w:val="00C56804"/>
    <w:rsid w:val="00C8581D"/>
    <w:rsid w:val="00CE489F"/>
    <w:rsid w:val="00D86D66"/>
    <w:rsid w:val="00EA61F2"/>
    <w:rsid w:val="00EB1C85"/>
    <w:rsid w:val="00EE1C01"/>
    <w:rsid w:val="00EF1902"/>
    <w:rsid w:val="00EF2AFD"/>
    <w:rsid w:val="00EF58C0"/>
    <w:rsid w:val="00F06462"/>
    <w:rsid w:val="00F1756B"/>
    <w:rsid w:val="00F32B70"/>
    <w:rsid w:val="00F34F7F"/>
    <w:rsid w:val="00F74350"/>
    <w:rsid w:val="00FB768A"/>
    <w:rsid w:val="00FF68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4AB87D-82D9-4000-9132-E41F2C4D2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D5EFD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Strong"/>
    <w:qFormat/>
    <w:rsid w:val="009C7D65"/>
    <w:rPr>
      <w:b/>
      <w:bCs/>
    </w:rPr>
  </w:style>
  <w:style w:type="paragraph" w:styleId="a5">
    <w:name w:val="List Paragraph"/>
    <w:basedOn w:val="a0"/>
    <w:uiPriority w:val="34"/>
    <w:qFormat/>
    <w:rsid w:val="000D18D5"/>
    <w:pPr>
      <w:ind w:left="720"/>
      <w:contextualSpacing/>
    </w:pPr>
  </w:style>
  <w:style w:type="paragraph" w:customStyle="1" w:styleId="c23">
    <w:name w:val="c23"/>
    <w:basedOn w:val="a0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1"/>
    <w:rsid w:val="00787FB1"/>
  </w:style>
  <w:style w:type="character" w:customStyle="1" w:styleId="c0">
    <w:name w:val="c0"/>
    <w:basedOn w:val="a1"/>
    <w:rsid w:val="00787FB1"/>
  </w:style>
  <w:style w:type="paragraph" w:customStyle="1" w:styleId="c114">
    <w:name w:val="c114"/>
    <w:basedOn w:val="a0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0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0"/>
    <w:uiPriority w:val="99"/>
    <w:semiHidden/>
    <w:unhideWhenUsed/>
    <w:rsid w:val="00F17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">
    <w:name w:val="Перечень"/>
    <w:basedOn w:val="a0"/>
    <w:next w:val="a0"/>
    <w:link w:val="a7"/>
    <w:qFormat/>
    <w:rsid w:val="00992AE7"/>
    <w:pPr>
      <w:numPr>
        <w:numId w:val="3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7">
    <w:name w:val="Перечень Знак"/>
    <w:link w:val="a"/>
    <w:rsid w:val="00992AE7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table" w:styleId="a8">
    <w:name w:val="Table Grid"/>
    <w:basedOn w:val="a2"/>
    <w:uiPriority w:val="39"/>
    <w:rsid w:val="00BC167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No Spacing"/>
    <w:basedOn w:val="a0"/>
    <w:link w:val="aa"/>
    <w:qFormat/>
    <w:rsid w:val="00BC16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Без интервала Знак"/>
    <w:basedOn w:val="a1"/>
    <w:link w:val="a9"/>
    <w:uiPriority w:val="99"/>
    <w:locked/>
    <w:rsid w:val="00BC167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BC167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BC167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6447</Words>
  <Characters>36748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Исакова</dc:creator>
  <cp:keywords/>
  <dc:description/>
  <cp:lastModifiedBy>Эльвира</cp:lastModifiedBy>
  <cp:revision>2</cp:revision>
  <dcterms:created xsi:type="dcterms:W3CDTF">2020-12-30T10:56:00Z</dcterms:created>
  <dcterms:modified xsi:type="dcterms:W3CDTF">2020-12-30T10:56:00Z</dcterms:modified>
</cp:coreProperties>
</file>